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0FB" w:rsidRPr="00E16F74" w:rsidRDefault="00D908ED" w:rsidP="00967CB4">
      <w:pPr>
        <w:rPr>
          <w:rFonts w:ascii="Arial" w:hAnsi="Arial" w:cs="Arial"/>
          <w:b/>
          <w:sz w:val="22"/>
          <w:szCs w:val="22"/>
        </w:rPr>
      </w:pPr>
      <w:r>
        <w:rPr>
          <w:rFonts w:ascii="Arial" w:hAnsi="Arial" w:cs="Arial"/>
          <w:b/>
          <w:sz w:val="22"/>
          <w:szCs w:val="22"/>
        </w:rPr>
        <w:t>1. Overview of extant and WindRiskTech</w:t>
      </w:r>
      <w:r w:rsidR="0060121C">
        <w:rPr>
          <w:rFonts w:ascii="Arial" w:hAnsi="Arial" w:cs="Arial"/>
          <w:b/>
          <w:sz w:val="22"/>
          <w:szCs w:val="22"/>
        </w:rPr>
        <w:t xml:space="preserve"> </w:t>
      </w:r>
      <w:r>
        <w:rPr>
          <w:rFonts w:ascii="Arial" w:hAnsi="Arial" w:cs="Arial"/>
          <w:b/>
          <w:sz w:val="22"/>
          <w:szCs w:val="22"/>
        </w:rPr>
        <w:t>methods</w:t>
      </w:r>
    </w:p>
    <w:p w:rsidR="004970FB" w:rsidRDefault="004970FB" w:rsidP="00967CB4">
      <w:pPr>
        <w:rPr>
          <w:rFonts w:ascii="Arial" w:hAnsi="Arial" w:cs="Arial"/>
          <w:sz w:val="22"/>
          <w:szCs w:val="22"/>
        </w:rPr>
      </w:pPr>
    </w:p>
    <w:p w:rsidR="00E16F74" w:rsidRDefault="004970FB" w:rsidP="00967CB4">
      <w:pPr>
        <w:rPr>
          <w:rFonts w:ascii="Arial" w:hAnsi="Arial" w:cs="Arial"/>
          <w:sz w:val="22"/>
          <w:szCs w:val="22"/>
        </w:rPr>
      </w:pPr>
      <w:r>
        <w:rPr>
          <w:rFonts w:ascii="Arial" w:hAnsi="Arial" w:cs="Arial"/>
          <w:sz w:val="22"/>
          <w:szCs w:val="22"/>
        </w:rPr>
        <w:tab/>
      </w:r>
      <w:r w:rsidR="009709B0">
        <w:rPr>
          <w:rFonts w:ascii="Arial" w:hAnsi="Arial" w:cs="Arial"/>
          <w:sz w:val="22"/>
          <w:szCs w:val="22"/>
        </w:rPr>
        <w:t xml:space="preserve"> </w:t>
      </w:r>
    </w:p>
    <w:p w:rsidR="0071688E" w:rsidRDefault="0060121C" w:rsidP="0071688E">
      <w:pPr>
        <w:rPr>
          <w:rFonts w:ascii="Arial" w:hAnsi="Arial" w:cs="Arial"/>
          <w:sz w:val="22"/>
          <w:szCs w:val="22"/>
        </w:rPr>
      </w:pPr>
      <w:r>
        <w:rPr>
          <w:rFonts w:ascii="Arial" w:hAnsi="Arial" w:cs="Arial"/>
          <w:sz w:val="22"/>
          <w:szCs w:val="22"/>
        </w:rPr>
        <w:tab/>
      </w:r>
      <w:r w:rsidR="0071688E">
        <w:rPr>
          <w:rFonts w:ascii="Arial" w:hAnsi="Arial" w:cs="Arial"/>
          <w:sz w:val="22"/>
          <w:szCs w:val="22"/>
        </w:rPr>
        <w:t xml:space="preserve">We here describe the methods we use to generate hurricane event sets. We apply a method to assess the probability distribution of hurricane tracks and then run a deterministic numerical model along each track to estimate storm wind magnitudes. The track generation begins by generating a large class of synthetic, time-varying wind fields at 850 and 250 hPa whose variance, co-variance and monthly means match NCEP re-analysis data and whose kinetic energy follows an </w:t>
      </w:r>
      <w:r w:rsidR="0071688E" w:rsidRPr="00E209DC">
        <w:rPr>
          <w:rFonts w:ascii="Arial" w:hAnsi="Arial" w:cs="Arial"/>
          <w:position w:val="-6"/>
          <w:sz w:val="22"/>
          <w:szCs w:val="22"/>
        </w:rPr>
        <w:object w:dxaOrig="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pt;height:16.3pt" o:ole="">
            <v:imagedata r:id="rId6" o:title=""/>
          </v:shape>
          <o:OLEObject Type="Embed" ProgID="Equation.DSMT4" ShapeID="_x0000_i1025" DrawAspect="Content" ObjectID="_1625461004" r:id="rId7"/>
        </w:object>
      </w:r>
      <w:r w:rsidR="0071688E">
        <w:rPr>
          <w:rFonts w:ascii="Arial" w:hAnsi="Arial" w:cs="Arial"/>
          <w:sz w:val="22"/>
          <w:szCs w:val="22"/>
        </w:rPr>
        <w:t xml:space="preserve"> geostrophic turbulence spectral frequency distribution. Hurricanes are assumed to move with a weighted mean of the 850 and 250 hPa flow plus a "beta drift" correction, after originating at points determined from historical genesis data. The statistical characteristics of tracks generated by these two means are compared with historical track data.</w:t>
      </w:r>
    </w:p>
    <w:p w:rsidR="0071688E" w:rsidRDefault="0071688E" w:rsidP="0071688E">
      <w:pPr>
        <w:rPr>
          <w:rFonts w:ascii="Arial" w:hAnsi="Arial" w:cs="Arial"/>
          <w:sz w:val="22"/>
          <w:szCs w:val="22"/>
        </w:rPr>
      </w:pPr>
    </w:p>
    <w:p w:rsidR="0071688E" w:rsidRDefault="0071688E" w:rsidP="0071688E">
      <w:pPr>
        <w:rPr>
          <w:rFonts w:ascii="Arial" w:hAnsi="Arial" w:cs="Arial"/>
          <w:sz w:val="22"/>
          <w:szCs w:val="22"/>
        </w:rPr>
      </w:pPr>
      <w:r>
        <w:rPr>
          <w:rFonts w:ascii="Arial" w:hAnsi="Arial" w:cs="Arial"/>
          <w:sz w:val="22"/>
          <w:szCs w:val="22"/>
        </w:rPr>
        <w:tab/>
        <w:t>For a given point in space, a large number (~10</w:t>
      </w:r>
      <w:r w:rsidRPr="00812F1C">
        <w:rPr>
          <w:rFonts w:ascii="Arial" w:hAnsi="Arial" w:cs="Arial"/>
          <w:sz w:val="22"/>
          <w:szCs w:val="22"/>
          <w:vertAlign w:val="superscript"/>
        </w:rPr>
        <w:t>4</w:t>
      </w:r>
      <w:r>
        <w:rPr>
          <w:rFonts w:ascii="Arial" w:hAnsi="Arial" w:cs="Arial"/>
          <w:sz w:val="22"/>
          <w:szCs w:val="22"/>
        </w:rPr>
        <w:t xml:space="preserve">) of synthetic tracks are generated that can be filtered to a particular ocean basin, to pass within a specified distance of a point of interest, or to pass through any of a number of user-specified line segments, which may or may not comprise a closed polygon. For each of the tracks, a deterministic, coupled, numerical simulation of the storm's intensity is carried out, using monthly mean upper ocean and potential intensity climatologies together with time-varying vertical wind shear generated from the synthetic time series of 850 and 250 hPa winds as described above. The tracks and the shear are generated using the same wind fields and are therefore mutually consistent. </w:t>
      </w:r>
    </w:p>
    <w:p w:rsidR="0071688E" w:rsidRDefault="0071688E" w:rsidP="0071688E">
      <w:pPr>
        <w:rPr>
          <w:rFonts w:ascii="Arial" w:hAnsi="Arial" w:cs="Arial"/>
          <w:sz w:val="22"/>
          <w:szCs w:val="22"/>
        </w:rPr>
      </w:pPr>
    </w:p>
    <w:p w:rsidR="0071688E" w:rsidRDefault="0071688E" w:rsidP="0071688E">
      <w:pPr>
        <w:rPr>
          <w:rFonts w:ascii="Arial" w:hAnsi="Arial" w:cs="Arial"/>
          <w:sz w:val="22"/>
          <w:szCs w:val="22"/>
        </w:rPr>
      </w:pPr>
      <w:r>
        <w:rPr>
          <w:rFonts w:ascii="Arial" w:hAnsi="Arial" w:cs="Arial"/>
          <w:sz w:val="22"/>
          <w:szCs w:val="22"/>
        </w:rPr>
        <w:tab/>
        <w:t xml:space="preserve">The track and intensity data are finally used together with a vortex structure model to construct probability distributions of wind speed at fixed points in space. </w:t>
      </w:r>
    </w:p>
    <w:p w:rsidR="0071688E" w:rsidRDefault="0071688E" w:rsidP="0071688E">
      <w:pPr>
        <w:rPr>
          <w:rFonts w:ascii="Arial" w:hAnsi="Arial" w:cs="Arial"/>
          <w:sz w:val="22"/>
          <w:szCs w:val="22"/>
        </w:rPr>
      </w:pPr>
    </w:p>
    <w:p w:rsidR="0071688E" w:rsidRDefault="0071688E" w:rsidP="0071688E">
      <w:pPr>
        <w:rPr>
          <w:rFonts w:ascii="Arial" w:hAnsi="Arial" w:cs="Arial"/>
          <w:sz w:val="22"/>
          <w:szCs w:val="22"/>
        </w:rPr>
      </w:pPr>
      <w:r>
        <w:rPr>
          <w:rFonts w:ascii="Arial" w:hAnsi="Arial" w:cs="Arial"/>
          <w:sz w:val="22"/>
          <w:szCs w:val="22"/>
        </w:rPr>
        <w:tab/>
        <w:t xml:space="preserve">Details of the method are described in two key references: </w:t>
      </w:r>
      <w:r w:rsidR="00310B1A">
        <w:rPr>
          <w:rFonts w:ascii="Arial" w:hAnsi="Arial" w:cs="Arial"/>
          <w:sz w:val="22"/>
          <w:szCs w:val="22"/>
        </w:rPr>
        <w:fldChar w:fldCharType="begin"/>
      </w:r>
      <w:r>
        <w:rPr>
          <w:rFonts w:ascii="Arial" w:hAnsi="Arial" w:cs="Arial"/>
          <w:sz w:val="22"/>
          <w:szCs w:val="22"/>
        </w:rPr>
        <w:instrText xml:space="preserve"> ADDIN EN.CITE &lt;EndNote&gt;&lt;Cite AuthorYear="1"&gt;&lt;Author&gt;Emanuel&lt;/Author&gt;&lt;Year&gt;2006&lt;/Year&gt;&lt;RecNum&gt;874&lt;/RecNum&gt;&lt;DisplayText&gt;Emanuel et al. (2006)&lt;/DisplayText&gt;&lt;record&gt;&lt;rec-number&gt;874&lt;/rec-number&gt;&lt;foreign-keys&gt;&lt;key app="EN" db-id="9wwx05ezte2025e2r0n599a0xvazsp0apet0"&gt;874&lt;/key&gt;&lt;/foreign-keys&gt;&lt;ref-type name="Journal Article"&gt;17&lt;/ref-type&gt;&lt;contributors&gt;&lt;authors&gt;&lt;author&gt;Emanuel, K. A.&lt;/author&gt;&lt;author&gt;Ravela, S.&lt;/author&gt;&lt;author&gt;Vivant, E.&lt;/author&gt;&lt;author&gt;Risi, C.&lt;/author&gt;&lt;/authors&gt;&lt;/contributors&gt;&lt;titles&gt;&lt;title&gt;A statistical-deterministic approach to hurricane risk assessment&lt;/title&gt;&lt;secondary-title&gt;Bull. Amer. Meteor. Soc.&lt;/secondary-title&gt;&lt;/titles&gt;&lt;periodical&gt;&lt;full-title&gt;Bull. Amer. Meteor. Soc.&lt;/full-title&gt;&lt;/periodical&gt;&lt;pages&gt;299-314&lt;/pages&gt;&lt;volume&gt;19&lt;/volume&gt;&lt;dates&gt;&lt;year&gt;2006&lt;/year&gt;&lt;/dates&gt;&lt;urls&gt;&lt;/urls&gt;&lt;/record&gt;&lt;/Cite&gt;&lt;/EndNote&gt;</w:instrText>
      </w:r>
      <w:r w:rsidR="00310B1A">
        <w:rPr>
          <w:rFonts w:ascii="Arial" w:hAnsi="Arial" w:cs="Arial"/>
          <w:sz w:val="22"/>
          <w:szCs w:val="22"/>
        </w:rPr>
        <w:fldChar w:fldCharType="separate"/>
      </w:r>
      <w:hyperlink w:anchor="_ENREF_14" w:tooltip="Emanuel, 2006 #874" w:history="1">
        <w:r>
          <w:rPr>
            <w:rFonts w:ascii="Arial" w:hAnsi="Arial" w:cs="Arial"/>
            <w:noProof/>
            <w:sz w:val="22"/>
            <w:szCs w:val="22"/>
          </w:rPr>
          <w:t>Emanuel et al. (2006</w:t>
        </w:r>
      </w:hyperlink>
      <w:r>
        <w:rPr>
          <w:rFonts w:ascii="Arial" w:hAnsi="Arial" w:cs="Arial"/>
          <w:noProof/>
          <w:sz w:val="22"/>
          <w:szCs w:val="22"/>
        </w:rPr>
        <w:t>)</w:t>
      </w:r>
      <w:r w:rsidR="00310B1A">
        <w:rPr>
          <w:rFonts w:ascii="Arial" w:hAnsi="Arial" w:cs="Arial"/>
          <w:sz w:val="22"/>
          <w:szCs w:val="22"/>
        </w:rPr>
        <w:fldChar w:fldCharType="end"/>
      </w:r>
      <w:r>
        <w:rPr>
          <w:rFonts w:ascii="Arial" w:hAnsi="Arial" w:cs="Arial"/>
          <w:sz w:val="22"/>
          <w:szCs w:val="22"/>
        </w:rPr>
        <w:t xml:space="preserve"> and </w:t>
      </w:r>
      <w:r w:rsidR="00310B1A">
        <w:rPr>
          <w:rFonts w:ascii="Arial" w:hAnsi="Arial" w:cs="Arial"/>
          <w:sz w:val="22"/>
          <w:szCs w:val="22"/>
        </w:rPr>
        <w:fldChar w:fldCharType="begin"/>
      </w:r>
      <w:r>
        <w:rPr>
          <w:rFonts w:ascii="Arial" w:hAnsi="Arial" w:cs="Arial"/>
          <w:sz w:val="22"/>
          <w:szCs w:val="22"/>
        </w:rPr>
        <w:instrText xml:space="preserve"> ADDIN EN.CITE &lt;EndNote&gt;&lt;Cite AuthorYear="1"&gt;&lt;Author&gt;Emanuel&lt;/Author&gt;&lt;Year&gt;2008&lt;/Year&gt;&lt;RecNum&gt;975&lt;/RecNum&gt;&lt;DisplayText&gt;Emanuel et al. (2008)&lt;/DisplayText&gt;&lt;record&gt;&lt;rec-number&gt;975&lt;/rec-number&gt;&lt;foreign-keys&gt;&lt;key app="EN" db-id="9wwx05ezte2025e2r0n599a0xvazsp0apet0"&gt;975&lt;/key&gt;&lt;/foreign-keys&gt;&lt;ref-type name="Journal Article"&gt;17&lt;/ref-type&gt;&lt;contributors&gt;&lt;authors&gt;&lt;author&gt;Emanuel, K.&lt;/author&gt;&lt;author&gt;Sundararajan, R.&lt;/author&gt;&lt;author&gt;Williams, J.&lt;/author&gt;&lt;/authors&gt;&lt;/contributors&gt;&lt;titles&gt;&lt;title&gt;Hurricanes and global warming: Results from downscaling IPCC AR4 simulations&lt;/title&gt;&lt;secondary-title&gt;Bull. Amer. Meteor. Soc.&lt;/secondary-title&gt;&lt;/titles&gt;&lt;periodical&gt;&lt;full-title&gt;Bull. Amer. Meteor. Soc.&lt;/full-title&gt;&lt;/periodical&gt;&lt;pages&gt;347-367&lt;/pages&gt;&lt;volume&gt;89&lt;/volume&gt;&lt;dates&gt;&lt;year&gt;2008&lt;/year&gt;&lt;/dates&gt;&lt;urls&gt;&lt;/urls&gt;&lt;/record&gt;&lt;/Cite&gt;&lt;/EndNote&gt;</w:instrText>
      </w:r>
      <w:r w:rsidR="00310B1A">
        <w:rPr>
          <w:rFonts w:ascii="Arial" w:hAnsi="Arial" w:cs="Arial"/>
          <w:sz w:val="22"/>
          <w:szCs w:val="22"/>
        </w:rPr>
        <w:fldChar w:fldCharType="separate"/>
      </w:r>
      <w:hyperlink w:anchor="_ENREF_10" w:tooltip="Emanuel, 2008 #975" w:history="1">
        <w:r>
          <w:rPr>
            <w:rFonts w:ascii="Arial" w:hAnsi="Arial" w:cs="Arial"/>
            <w:noProof/>
            <w:sz w:val="22"/>
            <w:szCs w:val="22"/>
          </w:rPr>
          <w:t>Emanuel et al. (2008</w:t>
        </w:r>
      </w:hyperlink>
      <w:r>
        <w:rPr>
          <w:rFonts w:ascii="Arial" w:hAnsi="Arial" w:cs="Arial"/>
          <w:noProof/>
          <w:sz w:val="22"/>
          <w:szCs w:val="22"/>
        </w:rPr>
        <w:t>)</w:t>
      </w:r>
      <w:r w:rsidR="00310B1A">
        <w:rPr>
          <w:rFonts w:ascii="Arial" w:hAnsi="Arial" w:cs="Arial"/>
          <w:sz w:val="22"/>
          <w:szCs w:val="22"/>
        </w:rPr>
        <w:fldChar w:fldCharType="end"/>
      </w:r>
      <w:r>
        <w:rPr>
          <w:rFonts w:ascii="Arial" w:hAnsi="Arial" w:cs="Arial"/>
          <w:sz w:val="22"/>
          <w:szCs w:val="22"/>
        </w:rPr>
        <w:t xml:space="preserve">. Comparison with historical hurricane data and the application of extant methods are described in these two references and in </w:t>
      </w:r>
      <w:r w:rsidR="00310B1A">
        <w:rPr>
          <w:rFonts w:ascii="Arial" w:hAnsi="Arial" w:cs="Arial"/>
          <w:sz w:val="22"/>
          <w:szCs w:val="22"/>
        </w:rPr>
        <w:fldChar w:fldCharType="begin"/>
      </w:r>
      <w:r>
        <w:rPr>
          <w:rFonts w:ascii="Arial" w:hAnsi="Arial" w:cs="Arial"/>
          <w:sz w:val="22"/>
          <w:szCs w:val="22"/>
        </w:rPr>
        <w:instrText xml:space="preserve"> ADDIN EN.CITE &lt;EndNote&gt;&lt;Cite AuthorYear="1"&gt;&lt;Author&gt;Emanuel &lt;/Author&gt;&lt;Year&gt;2006&lt;/Year&gt;&lt;RecNum&gt;877&lt;/RecNum&gt;&lt;DisplayText&gt;Emanuel (2006)&lt;/DisplayText&gt;&lt;record&gt;&lt;rec-number&gt;877&lt;/rec-number&gt;&lt;foreign-keys&gt;&lt;key app="EN" db-id="9wwx05ezte2025e2r0n599a0xvazsp0apet0"&gt;877&lt;/key&gt;&lt;/foreign-keys&gt;&lt;ref-type name="Journal Article"&gt;17&lt;/ref-type&gt;&lt;contributors&gt;&lt;authors&gt;&lt;author&gt;Emanuel , K.&lt;/author&gt;&lt;/authors&gt;&lt;/contributors&gt;&lt;titles&gt;&lt;title&gt;Climate and tropical cyclone activity:  A new model downscaling approach&lt;/title&gt;&lt;secondary-title&gt;J. Climate&lt;/secondary-title&gt;&lt;/titles&gt;&lt;periodical&gt;&lt;full-title&gt;J. Climate&lt;/full-title&gt;&lt;/periodical&gt;&lt;pages&gt;4797-4802&lt;/pages&gt;&lt;volume&gt;19&lt;/volume&gt;&lt;dates&gt;&lt;year&gt;2006&lt;/year&gt;&lt;/dates&gt;&lt;urls&gt;&lt;/urls&gt;&lt;/record&gt;&lt;/Cite&gt;&lt;/EndNote&gt;</w:instrText>
      </w:r>
      <w:r w:rsidR="00310B1A">
        <w:rPr>
          <w:rFonts w:ascii="Arial" w:hAnsi="Arial" w:cs="Arial"/>
          <w:sz w:val="22"/>
          <w:szCs w:val="22"/>
        </w:rPr>
        <w:fldChar w:fldCharType="separate"/>
      </w:r>
      <w:hyperlink w:anchor="_ENREF_5" w:tooltip="Emanuel , 2006 #877" w:history="1">
        <w:r>
          <w:rPr>
            <w:rFonts w:ascii="Arial" w:hAnsi="Arial" w:cs="Arial"/>
            <w:noProof/>
            <w:sz w:val="22"/>
            <w:szCs w:val="22"/>
          </w:rPr>
          <w:t>Emanuel (2006</w:t>
        </w:r>
      </w:hyperlink>
      <w:r>
        <w:rPr>
          <w:rFonts w:ascii="Arial" w:hAnsi="Arial" w:cs="Arial"/>
          <w:noProof/>
          <w:sz w:val="22"/>
          <w:szCs w:val="22"/>
        </w:rPr>
        <w:t>)</w:t>
      </w:r>
      <w:r w:rsidR="00310B1A">
        <w:rPr>
          <w:rFonts w:ascii="Arial" w:hAnsi="Arial" w:cs="Arial"/>
          <w:sz w:val="22"/>
          <w:szCs w:val="22"/>
        </w:rPr>
        <w:fldChar w:fldCharType="end"/>
      </w:r>
      <w:r>
        <w:rPr>
          <w:rFonts w:ascii="Arial" w:hAnsi="Arial" w:cs="Arial"/>
          <w:sz w:val="22"/>
          <w:szCs w:val="22"/>
        </w:rPr>
        <w:t xml:space="preserve">. Some applications of the method are given in a set of published papers  </w:t>
      </w:r>
      <w:r w:rsidR="00310B1A">
        <w:rPr>
          <w:rFonts w:ascii="Arial" w:hAnsi="Arial" w:cs="Arial"/>
          <w:sz w:val="22"/>
          <w:szCs w:val="22"/>
        </w:rPr>
        <w:fldChar w:fldCharType="begin">
          <w:fldData xml:space="preserve">PEVuZE5vdGU+PENpdGU+PEF1dGhvcj5FbWFudWVsPC9BdXRob3I+PFllYXI+MjAxMDwvWWVhcj48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</w:fldData>
        </w:fldChar>
      </w:r>
      <w:r>
        <w:rPr>
          <w:rFonts w:ascii="Arial" w:hAnsi="Arial" w:cs="Arial"/>
          <w:sz w:val="22"/>
          <w:szCs w:val="22"/>
        </w:rPr>
        <w:instrText xml:space="preserve"> ADDIN EN.CITE </w:instrText>
      </w:r>
      <w:r w:rsidR="00310B1A">
        <w:rPr>
          <w:rFonts w:ascii="Arial" w:hAnsi="Arial" w:cs="Arial"/>
          <w:sz w:val="22"/>
          <w:szCs w:val="22"/>
        </w:rPr>
        <w:fldChar w:fldCharType="begin">
          <w:fldData xml:space="preserve">PEVuZE5vdGU+PENpdGU+PEF1dGhvcj5FbWFudWVsPC9BdXRob3I+PFllYXI+MjAxMDwvWWVhcj48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</w:fldData>
        </w:fldChar>
      </w:r>
      <w:r>
        <w:rPr>
          <w:rFonts w:ascii="Arial" w:hAnsi="Arial" w:cs="Arial"/>
          <w:sz w:val="22"/>
          <w:szCs w:val="22"/>
        </w:rPr>
        <w:instrText xml:space="preserve"> ADDIN EN.CITE.DATA </w:instrText>
      </w:r>
      <w:r w:rsidR="00310B1A">
        <w:rPr>
          <w:rFonts w:ascii="Arial" w:hAnsi="Arial" w:cs="Arial"/>
          <w:sz w:val="22"/>
          <w:szCs w:val="22"/>
        </w:rPr>
      </w:r>
      <w:r w:rsidR="00310B1A">
        <w:rPr>
          <w:rFonts w:ascii="Arial" w:hAnsi="Arial" w:cs="Arial"/>
          <w:sz w:val="22"/>
          <w:szCs w:val="22"/>
        </w:rPr>
        <w:fldChar w:fldCharType="end"/>
      </w:r>
      <w:r w:rsidR="00310B1A">
        <w:rPr>
          <w:rFonts w:ascii="Arial" w:hAnsi="Arial" w:cs="Arial"/>
          <w:sz w:val="22"/>
          <w:szCs w:val="22"/>
        </w:rPr>
      </w:r>
      <w:r w:rsidR="00310B1A">
        <w:rPr>
          <w:rFonts w:ascii="Arial" w:hAnsi="Arial" w:cs="Arial"/>
          <w:sz w:val="22"/>
          <w:szCs w:val="22"/>
        </w:rPr>
        <w:fldChar w:fldCharType="separate"/>
      </w:r>
      <w:r>
        <w:rPr>
          <w:rFonts w:ascii="Arial" w:hAnsi="Arial" w:cs="Arial"/>
          <w:noProof/>
          <w:sz w:val="22"/>
          <w:szCs w:val="22"/>
        </w:rPr>
        <w:t xml:space="preserve">(e.g. </w:t>
      </w:r>
      <w:hyperlink w:anchor="_ENREF_6" w:tooltip="Emanuel, 2010 #4102" w:history="1">
        <w:r>
          <w:rPr>
            <w:rFonts w:ascii="Arial" w:hAnsi="Arial" w:cs="Arial"/>
            <w:noProof/>
            <w:sz w:val="22"/>
            <w:szCs w:val="22"/>
          </w:rPr>
          <w:t>Emanuel, 2010</w:t>
        </w:r>
      </w:hyperlink>
      <w:r>
        <w:rPr>
          <w:rFonts w:ascii="Arial" w:hAnsi="Arial" w:cs="Arial"/>
          <w:noProof/>
          <w:sz w:val="22"/>
          <w:szCs w:val="22"/>
        </w:rPr>
        <w:t xml:space="preserve">, </w:t>
      </w:r>
      <w:hyperlink w:anchor="_ENREF_8" w:tooltip="Emanuel, 2010 #4156" w:history="1">
        <w:r>
          <w:rPr>
            <w:rFonts w:ascii="Arial" w:hAnsi="Arial" w:cs="Arial"/>
            <w:noProof/>
            <w:sz w:val="22"/>
            <w:szCs w:val="22"/>
          </w:rPr>
          <w:t>Emanuel and Jagger, 2010</w:t>
        </w:r>
      </w:hyperlink>
      <w:r>
        <w:rPr>
          <w:rFonts w:ascii="Arial" w:hAnsi="Arial" w:cs="Arial"/>
          <w:noProof/>
          <w:sz w:val="22"/>
          <w:szCs w:val="22"/>
        </w:rPr>
        <w:t xml:space="preserve">, </w:t>
      </w:r>
      <w:hyperlink w:anchor="_ENREF_12" w:tooltip="Emanuel, 2010 #4023" w:history="1">
        <w:r>
          <w:rPr>
            <w:rFonts w:ascii="Arial" w:hAnsi="Arial" w:cs="Arial"/>
            <w:noProof/>
            <w:sz w:val="22"/>
            <w:szCs w:val="22"/>
          </w:rPr>
          <w:t>Emanuel et al., 2010</w:t>
        </w:r>
      </w:hyperlink>
      <w:r>
        <w:rPr>
          <w:rFonts w:ascii="Arial" w:hAnsi="Arial" w:cs="Arial"/>
          <w:noProof/>
          <w:sz w:val="22"/>
          <w:szCs w:val="22"/>
        </w:rPr>
        <w:t xml:space="preserve">, </w:t>
      </w:r>
      <w:hyperlink w:anchor="_ENREF_15" w:tooltip="Federov, 2010 #4043" w:history="1">
        <w:r>
          <w:rPr>
            <w:rFonts w:ascii="Arial" w:hAnsi="Arial" w:cs="Arial"/>
            <w:noProof/>
            <w:sz w:val="22"/>
            <w:szCs w:val="22"/>
          </w:rPr>
          <w:t>Federov et al., 2010</w:t>
        </w:r>
      </w:hyperlink>
      <w:r>
        <w:rPr>
          <w:rFonts w:ascii="Arial" w:hAnsi="Arial" w:cs="Arial"/>
          <w:noProof/>
          <w:sz w:val="22"/>
          <w:szCs w:val="22"/>
        </w:rPr>
        <w:t xml:space="preserve">, </w:t>
      </w:r>
      <w:hyperlink w:anchor="_ENREF_17" w:tooltip="Gnanadesikan, 2010 #4157" w:history="1">
        <w:r>
          <w:rPr>
            <w:rFonts w:ascii="Arial" w:hAnsi="Arial" w:cs="Arial"/>
            <w:noProof/>
            <w:sz w:val="22"/>
            <w:szCs w:val="22"/>
          </w:rPr>
          <w:t>Gnanadesikan et al., 2010</w:t>
        </w:r>
      </w:hyperlink>
      <w:r>
        <w:rPr>
          <w:rFonts w:ascii="Arial" w:hAnsi="Arial" w:cs="Arial"/>
          <w:noProof/>
          <w:sz w:val="22"/>
          <w:szCs w:val="22"/>
        </w:rPr>
        <w:t xml:space="preserve">, </w:t>
      </w:r>
      <w:hyperlink w:anchor="_ENREF_21" w:tooltip="Lin, 2010 #4066" w:history="1">
        <w:r>
          <w:rPr>
            <w:rFonts w:ascii="Arial" w:hAnsi="Arial" w:cs="Arial"/>
            <w:noProof/>
            <w:sz w:val="22"/>
            <w:szCs w:val="22"/>
          </w:rPr>
          <w:t>Lin et al., 2010</w:t>
        </w:r>
      </w:hyperlink>
      <w:r>
        <w:rPr>
          <w:rFonts w:ascii="Arial" w:hAnsi="Arial" w:cs="Arial"/>
          <w:noProof/>
          <w:sz w:val="22"/>
          <w:szCs w:val="22"/>
        </w:rPr>
        <w:t xml:space="preserve">, </w:t>
      </w:r>
      <w:hyperlink w:anchor="_ENREF_7" w:tooltip="Emanuel, 2011 #4061" w:history="1">
        <w:r>
          <w:rPr>
            <w:rFonts w:ascii="Arial" w:hAnsi="Arial" w:cs="Arial"/>
            <w:noProof/>
            <w:sz w:val="22"/>
            <w:szCs w:val="22"/>
          </w:rPr>
          <w:t>Emanuel, 2011</w:t>
        </w:r>
      </w:hyperlink>
      <w:r>
        <w:rPr>
          <w:rFonts w:ascii="Arial" w:hAnsi="Arial" w:cs="Arial"/>
          <w:noProof/>
          <w:sz w:val="22"/>
          <w:szCs w:val="22"/>
        </w:rPr>
        <w:t xml:space="preserve">, </w:t>
      </w:r>
      <w:hyperlink w:anchor="_ENREF_23" w:tooltip="Mendelsohn, 2012 #4101" w:history="1">
        <w:r>
          <w:rPr>
            <w:rFonts w:ascii="Arial" w:hAnsi="Arial" w:cs="Arial"/>
            <w:noProof/>
            <w:sz w:val="22"/>
            <w:szCs w:val="22"/>
          </w:rPr>
          <w:t>Mendelsohn et al., 2012</w:t>
        </w:r>
      </w:hyperlink>
      <w:r>
        <w:rPr>
          <w:rFonts w:ascii="Arial" w:hAnsi="Arial" w:cs="Arial"/>
          <w:noProof/>
          <w:sz w:val="22"/>
          <w:szCs w:val="22"/>
        </w:rPr>
        <w:t>)</w:t>
      </w:r>
      <w:r w:rsidR="00310B1A">
        <w:rPr>
          <w:rFonts w:ascii="Arial" w:hAnsi="Arial" w:cs="Arial"/>
          <w:sz w:val="22"/>
          <w:szCs w:val="22"/>
        </w:rPr>
        <w:fldChar w:fldCharType="end"/>
      </w:r>
      <w:r>
        <w:rPr>
          <w:rFonts w:ascii="Arial" w:hAnsi="Arial" w:cs="Arial"/>
          <w:sz w:val="22"/>
          <w:szCs w:val="22"/>
        </w:rPr>
        <w:t xml:space="preserve">. </w:t>
      </w:r>
    </w:p>
    <w:p w:rsidR="0071688E" w:rsidRDefault="0071688E" w:rsidP="00967CB4">
      <w:pPr>
        <w:rPr>
          <w:rFonts w:ascii="Arial" w:hAnsi="Arial" w:cs="Arial"/>
          <w:sz w:val="22"/>
          <w:szCs w:val="22"/>
        </w:rPr>
      </w:pPr>
    </w:p>
    <w:p w:rsidR="00E16F74" w:rsidRDefault="0060121C" w:rsidP="0071688E">
      <w:pPr>
        <w:ind w:firstLine="720"/>
        <w:rPr>
          <w:rFonts w:ascii="Arial" w:hAnsi="Arial" w:cs="Arial"/>
          <w:sz w:val="22"/>
          <w:szCs w:val="22"/>
        </w:rPr>
      </w:pPr>
      <w:r>
        <w:rPr>
          <w:rFonts w:ascii="Arial" w:hAnsi="Arial" w:cs="Arial"/>
          <w:sz w:val="22"/>
          <w:szCs w:val="22"/>
        </w:rPr>
        <w:t>Existing event set generation</w:t>
      </w:r>
      <w:r w:rsidR="005A7B78">
        <w:rPr>
          <w:rFonts w:ascii="Arial" w:hAnsi="Arial" w:cs="Arial"/>
          <w:sz w:val="22"/>
          <w:szCs w:val="22"/>
        </w:rPr>
        <w:t xml:space="preserve"> </w:t>
      </w:r>
      <w:r w:rsidR="00CD3871">
        <w:rPr>
          <w:rFonts w:ascii="Arial" w:hAnsi="Arial" w:cs="Arial"/>
          <w:sz w:val="22"/>
          <w:szCs w:val="22"/>
        </w:rPr>
        <w:t>techniques</w:t>
      </w:r>
      <w:r w:rsidR="005A7B78">
        <w:rPr>
          <w:rFonts w:ascii="Arial" w:hAnsi="Arial" w:cs="Arial"/>
          <w:sz w:val="22"/>
          <w:szCs w:val="22"/>
        </w:rPr>
        <w:t xml:space="preserve"> begin with historical compilations of hurricane tracks and intensities, such as the so</w:t>
      </w:r>
      <w:r w:rsidR="003F55BF">
        <w:rPr>
          <w:rFonts w:ascii="Arial" w:hAnsi="Arial" w:cs="Arial"/>
          <w:sz w:val="22"/>
          <w:szCs w:val="22"/>
        </w:rPr>
        <w:t>-called "best track" data compil</w:t>
      </w:r>
      <w:r w:rsidR="005A7B78">
        <w:rPr>
          <w:rFonts w:ascii="Arial" w:hAnsi="Arial" w:cs="Arial"/>
          <w:sz w:val="22"/>
          <w:szCs w:val="22"/>
        </w:rPr>
        <w:t xml:space="preserve">ations maintained by forecasting operations such as the National Oceanic and Atmospheric Administration's Tropical Prediction Center </w:t>
      </w:r>
      <w:r w:rsidR="00963335">
        <w:rPr>
          <w:rFonts w:ascii="Arial" w:hAnsi="Arial" w:cs="Arial"/>
          <w:sz w:val="22"/>
          <w:szCs w:val="22"/>
        </w:rPr>
        <w:t>(</w:t>
      </w:r>
      <w:smartTag w:uri="urn:schemas-microsoft-com:office:smarttags" w:element="stockticker">
        <w:r w:rsidR="00963335">
          <w:rPr>
            <w:rFonts w:ascii="Arial" w:hAnsi="Arial" w:cs="Arial"/>
            <w:sz w:val="22"/>
            <w:szCs w:val="22"/>
          </w:rPr>
          <w:t>TPC</w:t>
        </w:r>
      </w:smartTag>
      <w:r w:rsidR="00963335">
        <w:rPr>
          <w:rFonts w:ascii="Arial" w:hAnsi="Arial" w:cs="Arial"/>
          <w:sz w:val="22"/>
          <w:szCs w:val="22"/>
        </w:rPr>
        <w:t xml:space="preserve">) </w:t>
      </w:r>
      <w:r w:rsidR="005A7B78">
        <w:rPr>
          <w:rFonts w:ascii="Arial" w:hAnsi="Arial" w:cs="Arial"/>
          <w:sz w:val="22"/>
          <w:szCs w:val="22"/>
        </w:rPr>
        <w:t>and the U.S. Navy's Joint Typhoon Warning Center</w:t>
      </w:r>
      <w:r w:rsidR="00963335">
        <w:rPr>
          <w:rFonts w:ascii="Arial" w:hAnsi="Arial" w:cs="Arial"/>
          <w:sz w:val="22"/>
          <w:szCs w:val="22"/>
        </w:rPr>
        <w:t xml:space="preserve"> (JTWC)</w:t>
      </w:r>
      <w:r w:rsidR="005A7B78">
        <w:rPr>
          <w:rFonts w:ascii="Arial" w:hAnsi="Arial" w:cs="Arial"/>
          <w:sz w:val="22"/>
          <w:szCs w:val="22"/>
        </w:rPr>
        <w:t>. The records typically contain storm center position every six hours together with a s</w:t>
      </w:r>
      <w:r w:rsidR="003F55BF">
        <w:rPr>
          <w:rFonts w:ascii="Arial" w:hAnsi="Arial" w:cs="Arial"/>
          <w:sz w:val="22"/>
          <w:szCs w:val="22"/>
        </w:rPr>
        <w:t xml:space="preserve">ingle intensity estimate (maximum wind speed and/or central pressure) every time </w:t>
      </w:r>
      <w:r w:rsidR="007813D4">
        <w:rPr>
          <w:rFonts w:ascii="Arial" w:hAnsi="Arial" w:cs="Arial"/>
          <w:sz w:val="22"/>
          <w:szCs w:val="22"/>
        </w:rPr>
        <w:t>period. Early risk assessments</w:t>
      </w:r>
      <w:r w:rsidR="00DB33C1">
        <w:rPr>
          <w:rFonts w:ascii="Arial" w:hAnsi="Arial" w:cs="Arial"/>
          <w:sz w:val="22"/>
          <w:szCs w:val="22"/>
        </w:rPr>
        <w:t xml:space="preserve"> </w:t>
      </w:r>
      <w:r w:rsidR="00310B1A">
        <w:rPr>
          <w:rFonts w:ascii="Arial" w:hAnsi="Arial" w:cs="Arial"/>
          <w:sz w:val="22"/>
          <w:szCs w:val="22"/>
        </w:rPr>
        <w:fldChar w:fldCharType="begin"/>
      </w:r>
      <w:r w:rsidR="009F49B7">
        <w:rPr>
          <w:rFonts w:ascii="Arial" w:hAnsi="Arial" w:cs="Arial"/>
          <w:sz w:val="22"/>
          <w:szCs w:val="22"/>
        </w:rPr>
        <w:instrText xml:space="preserve"> ADDIN EN.CITE &lt;EndNote&gt;&lt;Cite&gt;&lt;Author&gt;Georgiou&lt;/Author&gt;&lt;Year&gt;1983&lt;/Year&gt;&lt;RecNum&gt;838&lt;/RecNum&gt;&lt;Prefix&gt;e.g. &lt;/Prefix&gt;&lt;DisplayText&gt;(e.g. Georgiou et al., 1983, Neumann, 1987)&lt;/DisplayText&gt;&lt;record&gt;&lt;rec-number&gt;838&lt;/rec-number&gt;&lt;foreign-keys&gt;&lt;key app="EN" db-id="9wwx05ezte2025e2r0n599a0xvazsp0apet0"&gt;838&lt;/key&gt;&lt;/foreign-keys&gt;&lt;ref-type name="Journal Article"&gt;17&lt;/ref-type&gt;&lt;contributors&gt;&lt;authors&gt;&lt;author&gt;Georgiou, P. N.&lt;/author&gt;&lt;author&gt;Davenport, A. G.&lt;/author&gt;&lt;author&gt;Vickery, P. J.&lt;/author&gt;&lt;/authors&gt;&lt;/contributors&gt;&lt;titles&gt;&lt;title&gt;Design wind speeds in regions dominated by tropical cyclones&lt;/title&gt;&lt;secondary-title&gt;J. Wind Eng. Ind. Aerodyn.&lt;/secondary-title&gt;&lt;/titles&gt;&lt;periodical&gt;&lt;full-title&gt;J. Wind Eng. Ind. Aerodyn.&lt;/full-title&gt;&lt;/periodical&gt;&lt;pages&gt;139-152&lt;/pages&gt;&lt;volume&gt;13&lt;/volume&gt;&lt;dates&gt;&lt;year&gt;1983&lt;/year&gt;&lt;/dates&gt;&lt;urls&gt;&lt;/urls&gt;&lt;/record&gt;&lt;/Cite&gt;&lt;Cite&gt;&lt;Author&gt;Neumann&lt;/Author&gt;&lt;Year&gt;1987&lt;/Year&gt;&lt;RecNum&gt;849&lt;/RecNum&gt;&lt;record&gt;&lt;rec-number&gt;849&lt;/rec-number&gt;&lt;foreign-keys&gt;&lt;key app="EN" db-id="9wwx05ezte2025e2r0n599a0xvazsp0apet0"&gt;849&lt;/key&gt;&lt;/foreign-keys&gt;&lt;ref-type name="Report"&gt;27&lt;/ref-type&gt;&lt;contributors&gt;&lt;authors&gt;&lt;author&gt;Neumann, C. J.&lt;/author&gt;&lt;/authors&gt;&lt;/contributors&gt;&lt;titles&gt;&lt;title&gt;The national hurricane center risk analysis program (HURISK)&lt;/title&gt;&lt;/titles&gt;&lt;pages&gt;56&lt;/pages&gt;&lt;dates&gt;&lt;year&gt;1987&lt;/year&gt;&lt;/dates&gt;&lt;pub-location&gt;Miami&lt;/pub-location&gt;&lt;isbn&gt;NOAA Tech. Memo NWS NHC 38&lt;/isbn&gt;&lt;urls&gt;&lt;/urls&gt;&lt;/record&gt;&lt;/Cite&gt;&lt;/EndNote&gt;</w:instrText>
      </w:r>
      <w:r w:rsidR="00310B1A">
        <w:rPr>
          <w:rFonts w:ascii="Arial" w:hAnsi="Arial" w:cs="Arial"/>
          <w:sz w:val="22"/>
          <w:szCs w:val="22"/>
        </w:rPr>
        <w:fldChar w:fldCharType="separate"/>
      </w:r>
      <w:r w:rsidR="009F49B7">
        <w:rPr>
          <w:rFonts w:ascii="Arial" w:hAnsi="Arial" w:cs="Arial"/>
          <w:noProof/>
          <w:sz w:val="22"/>
          <w:szCs w:val="22"/>
        </w:rPr>
        <w:t xml:space="preserve">(e.g. </w:t>
      </w:r>
      <w:hyperlink w:anchor="_ENREF_16" w:tooltip="Georgiou, 1983 #838" w:history="1">
        <w:r w:rsidR="0071688E">
          <w:rPr>
            <w:rFonts w:ascii="Arial" w:hAnsi="Arial" w:cs="Arial"/>
            <w:noProof/>
            <w:sz w:val="22"/>
            <w:szCs w:val="22"/>
          </w:rPr>
          <w:t>Georgiou et al., 1983</w:t>
        </w:r>
      </w:hyperlink>
      <w:r w:rsidR="009F49B7">
        <w:rPr>
          <w:rFonts w:ascii="Arial" w:hAnsi="Arial" w:cs="Arial"/>
          <w:noProof/>
          <w:sz w:val="22"/>
          <w:szCs w:val="22"/>
        </w:rPr>
        <w:t xml:space="preserve">, </w:t>
      </w:r>
      <w:hyperlink w:anchor="_ENREF_26" w:tooltip="Neumann, 1987 #849" w:history="1">
        <w:r w:rsidR="0071688E">
          <w:rPr>
            <w:rFonts w:ascii="Arial" w:hAnsi="Arial" w:cs="Arial"/>
            <w:noProof/>
            <w:sz w:val="22"/>
            <w:szCs w:val="22"/>
          </w:rPr>
          <w:t>Neumann, 1987</w:t>
        </w:r>
      </w:hyperlink>
      <w:r w:rsidR="009F49B7">
        <w:rPr>
          <w:rFonts w:ascii="Arial" w:hAnsi="Arial" w:cs="Arial"/>
          <w:noProof/>
          <w:sz w:val="22"/>
          <w:szCs w:val="22"/>
        </w:rPr>
        <w:t>)</w:t>
      </w:r>
      <w:r w:rsidR="00310B1A">
        <w:rPr>
          <w:rFonts w:ascii="Arial" w:hAnsi="Arial" w:cs="Arial"/>
          <w:sz w:val="22"/>
          <w:szCs w:val="22"/>
        </w:rPr>
        <w:fldChar w:fldCharType="end"/>
      </w:r>
      <w:r w:rsidR="003F55BF">
        <w:rPr>
          <w:rFonts w:ascii="Arial" w:hAnsi="Arial" w:cs="Arial"/>
          <w:sz w:val="22"/>
          <w:szCs w:val="22"/>
        </w:rPr>
        <w:t xml:space="preserve"> fit standard distribution functions, such as log-normal or Weibull distributions, to the distribution of maximum intensities of all historical storms coming within a specified radius of the point of interest, and then, drawing r</w:t>
      </w:r>
      <w:r w:rsidR="00552C8D">
        <w:rPr>
          <w:rFonts w:ascii="Arial" w:hAnsi="Arial" w:cs="Arial"/>
          <w:sz w:val="22"/>
          <w:szCs w:val="22"/>
        </w:rPr>
        <w:t>andom</w:t>
      </w:r>
      <w:r w:rsidR="002E6695">
        <w:rPr>
          <w:rFonts w:ascii="Arial" w:hAnsi="Arial" w:cs="Arial"/>
          <w:sz w:val="22"/>
          <w:szCs w:val="22"/>
        </w:rPr>
        <w:t>ly from such distributions, use</w:t>
      </w:r>
      <w:r w:rsidR="003F55BF">
        <w:rPr>
          <w:rFonts w:ascii="Arial" w:hAnsi="Arial" w:cs="Arial"/>
          <w:sz w:val="22"/>
          <w:szCs w:val="22"/>
        </w:rPr>
        <w:t xml:space="preserve"> standard models of the radial structure of storms, together with translation speed and landfall information, to estimate the maximum wind achieved at the point of interest. A clear drawback of this approach is that estimates of the frequency of high intensity events are sensitive to the shape of the tail of the assumed distribution, for which there is very little supporting data. </w:t>
      </w:r>
      <w:r w:rsidR="00552C8D">
        <w:rPr>
          <w:rFonts w:ascii="Arial" w:hAnsi="Arial" w:cs="Arial"/>
          <w:sz w:val="22"/>
          <w:szCs w:val="22"/>
        </w:rPr>
        <w:t xml:space="preserve">This limitation was, to some extent, circumvented in the work of </w:t>
      </w:r>
      <w:r w:rsidR="00310B1A">
        <w:rPr>
          <w:rFonts w:ascii="Arial" w:hAnsi="Arial" w:cs="Arial"/>
          <w:sz w:val="22"/>
          <w:szCs w:val="22"/>
        </w:rPr>
        <w:fldChar w:fldCharType="begin"/>
      </w:r>
      <w:r w:rsidR="009F49B7">
        <w:rPr>
          <w:rFonts w:ascii="Arial" w:hAnsi="Arial" w:cs="Arial"/>
          <w:sz w:val="22"/>
          <w:szCs w:val="22"/>
        </w:rPr>
        <w:instrText xml:space="preserve"> ADDIN EN.CITE &lt;EndNote&gt;&lt;Cite AuthorYear="1"&gt;&lt;Author&gt;Darling&lt;/Author&gt;&lt;Year&gt;1991&lt;/Year&gt;&lt;RecNum&gt;833&lt;/RecNum&gt;&lt;DisplayText&gt;Darling (1991)&lt;/DisplayText&gt;&lt;record&gt;&lt;rec-number&gt;833&lt;/rec-number&gt;&lt;foreign-keys&gt;&lt;key app="EN" db-id="9wwx05ezte2025e2r0n599a0xvazsp0apet0"&gt;833&lt;/key&gt;&lt;/foreign-keys&gt;&lt;ref-type name="Journal Article"&gt;17&lt;/ref-type&gt;&lt;contributors&gt;&lt;authors&gt;&lt;author&gt;Darling, R. W. R.&lt;/author&gt;&lt;/authors&gt;&lt;/contributors&gt;&lt;titles&gt;&lt;title&gt;Estimating probabilities of hurricane wind speeds using a large-scale empirical model&lt;/title&gt;&lt;secondary-title&gt;J. Climate&lt;/secondary-title&gt;&lt;/titles&gt;&lt;periodical&gt;&lt;full-title&gt;J. Climate&lt;/full-title&gt;&lt;/periodical&gt;&lt;pages&gt;1035-1046&lt;/pages&gt;&lt;volume&gt;4&lt;/volume&gt;&lt;dates&gt;&lt;year&gt;1991&lt;/year&gt;&lt;/dates&gt;&lt;urls&gt;&lt;/urls&gt;&lt;/record&gt;&lt;/Cite&gt;&lt;/EndNote&gt;</w:instrText>
      </w:r>
      <w:r w:rsidR="00310B1A">
        <w:rPr>
          <w:rFonts w:ascii="Arial" w:hAnsi="Arial" w:cs="Arial"/>
          <w:sz w:val="22"/>
          <w:szCs w:val="22"/>
        </w:rPr>
        <w:fldChar w:fldCharType="separate"/>
      </w:r>
      <w:hyperlink w:anchor="_ENREF_2" w:tooltip="Darling, 1991 #833" w:history="1">
        <w:r w:rsidR="0071688E">
          <w:rPr>
            <w:rFonts w:ascii="Arial" w:hAnsi="Arial" w:cs="Arial"/>
            <w:noProof/>
            <w:sz w:val="22"/>
            <w:szCs w:val="22"/>
          </w:rPr>
          <w:t>Darling (1991</w:t>
        </w:r>
      </w:hyperlink>
      <w:r w:rsidR="009F49B7">
        <w:rPr>
          <w:rFonts w:ascii="Arial" w:hAnsi="Arial" w:cs="Arial"/>
          <w:noProof/>
          <w:sz w:val="22"/>
          <w:szCs w:val="22"/>
        </w:rPr>
        <w:t>)</w:t>
      </w:r>
      <w:r w:rsidR="00310B1A">
        <w:rPr>
          <w:rFonts w:ascii="Arial" w:hAnsi="Arial" w:cs="Arial"/>
          <w:sz w:val="22"/>
          <w:szCs w:val="22"/>
        </w:rPr>
        <w:fldChar w:fldCharType="end"/>
      </w:r>
      <w:r w:rsidR="00552C8D">
        <w:rPr>
          <w:rFonts w:ascii="Arial" w:hAnsi="Arial" w:cs="Arial"/>
          <w:sz w:val="22"/>
          <w:szCs w:val="22"/>
        </w:rPr>
        <w:t xml:space="preserve"> and </w:t>
      </w:r>
      <w:r w:rsidR="00310B1A">
        <w:rPr>
          <w:rFonts w:ascii="Arial" w:hAnsi="Arial" w:cs="Arial"/>
          <w:sz w:val="22"/>
          <w:szCs w:val="22"/>
        </w:rPr>
        <w:fldChar w:fldCharType="begin"/>
      </w:r>
      <w:r w:rsidR="009F49B7">
        <w:rPr>
          <w:rFonts w:ascii="Arial" w:hAnsi="Arial" w:cs="Arial"/>
          <w:sz w:val="22"/>
          <w:szCs w:val="22"/>
        </w:rPr>
        <w:instrText xml:space="preserve"> ADDIN EN.CITE &lt;EndNote&gt;&lt;Cite AuthorYear="1"&gt;&lt;Author&gt;Chu&lt;/Author&gt;&lt;Year&gt;1998&lt;/Year&gt;&lt;RecNum&gt;865&lt;/RecNum&gt;&lt;DisplayText&gt;Chu and Wang (1998)&lt;/DisplayText&gt;&lt;record&gt;&lt;rec-number&gt;865&lt;/rec-number&gt;&lt;foreign-keys&gt;&lt;key app="EN" db-id="9wwx05ezte2025e2r0n599a0xvazsp0apet0"&gt;865&lt;/key&gt;&lt;/foreign-keys&gt;&lt;ref-type name="Journal Article"&gt;17&lt;/ref-type&gt;&lt;contributors&gt;&lt;authors&gt;&lt;author&gt;Chu, P.-S.&lt;/author&gt;&lt;author&gt;Wang, J.&lt;/author&gt;&lt;/authors&gt;&lt;/contributors&gt;&lt;titles&gt;&lt;title&gt;Modeling return periods of tropical cyclone intensities in the vicinity of Hawaii&lt;/title&gt;&lt;secondary-title&gt;J. Appl. Meteor.&lt;/secondary-title&gt;&lt;/titles&gt;&lt;pages&gt;951-960&lt;/pages&gt;&lt;volume&gt;37&lt;/volume&gt;&lt;dates&gt;&lt;year&gt;1998&lt;/year&gt;&lt;/dates&gt;&lt;urls&gt;&lt;/urls&gt;&lt;/record&gt;&lt;/Cite&gt;&lt;/EndNote&gt;</w:instrText>
      </w:r>
      <w:r w:rsidR="00310B1A">
        <w:rPr>
          <w:rFonts w:ascii="Arial" w:hAnsi="Arial" w:cs="Arial"/>
          <w:sz w:val="22"/>
          <w:szCs w:val="22"/>
        </w:rPr>
        <w:fldChar w:fldCharType="separate"/>
      </w:r>
      <w:hyperlink w:anchor="_ENREF_1" w:tooltip="Chu, 1998 #865" w:history="1">
        <w:r w:rsidR="0071688E">
          <w:rPr>
            <w:rFonts w:ascii="Arial" w:hAnsi="Arial" w:cs="Arial"/>
            <w:noProof/>
            <w:sz w:val="22"/>
            <w:szCs w:val="22"/>
          </w:rPr>
          <w:t>Chu and Wang (1998</w:t>
        </w:r>
      </w:hyperlink>
      <w:r w:rsidR="009F49B7">
        <w:rPr>
          <w:rFonts w:ascii="Arial" w:hAnsi="Arial" w:cs="Arial"/>
          <w:noProof/>
          <w:sz w:val="22"/>
          <w:szCs w:val="22"/>
        </w:rPr>
        <w:t>)</w:t>
      </w:r>
      <w:r w:rsidR="00310B1A">
        <w:rPr>
          <w:rFonts w:ascii="Arial" w:hAnsi="Arial" w:cs="Arial"/>
          <w:sz w:val="22"/>
          <w:szCs w:val="22"/>
        </w:rPr>
        <w:fldChar w:fldCharType="end"/>
      </w:r>
      <w:r w:rsidR="00552C8D">
        <w:rPr>
          <w:rFonts w:ascii="Arial" w:hAnsi="Arial" w:cs="Arial"/>
          <w:sz w:val="22"/>
          <w:szCs w:val="22"/>
        </w:rPr>
        <w:t xml:space="preserve">, who used </w:t>
      </w:r>
      <w:r w:rsidR="00552C8D">
        <w:rPr>
          <w:rFonts w:ascii="Arial" w:hAnsi="Arial" w:cs="Arial"/>
          <w:sz w:val="22"/>
          <w:szCs w:val="22"/>
        </w:rPr>
        <w:lastRenderedPageBreak/>
        <w:t xml:space="preserve">empirical global distributions of relative intensity (the ratio of actual to potential intensity) together with climatology of potential intensity to infer local intensity distributions. </w:t>
      </w:r>
      <w:r w:rsidR="00911283">
        <w:rPr>
          <w:rFonts w:ascii="Arial" w:hAnsi="Arial" w:cs="Arial"/>
          <w:sz w:val="22"/>
          <w:szCs w:val="22"/>
        </w:rPr>
        <w:t xml:space="preserve">A similar approach was taken by </w:t>
      </w:r>
      <w:r w:rsidR="00310B1A">
        <w:rPr>
          <w:rFonts w:ascii="Arial" w:hAnsi="Arial" w:cs="Arial"/>
          <w:sz w:val="22"/>
          <w:szCs w:val="22"/>
        </w:rPr>
        <w:fldChar w:fldCharType="begin"/>
      </w:r>
      <w:r w:rsidR="009F49B7">
        <w:rPr>
          <w:rFonts w:ascii="Arial" w:hAnsi="Arial" w:cs="Arial"/>
          <w:sz w:val="22"/>
          <w:szCs w:val="22"/>
        </w:rPr>
        <w:instrText xml:space="preserve"> ADDIN EN.CITE &lt;EndNote&gt;&lt;Cite AuthorYear="1"&gt;&lt;Author&gt;Murnane&lt;/Author&gt;&lt;Year&gt;2000&lt;/Year&gt;&lt;RecNum&gt;848&lt;/RecNum&gt;&lt;DisplayText&gt;Murnane et al. (2000)&lt;/DisplayText&gt;&lt;record&gt;&lt;rec-number&gt;848&lt;/rec-number&gt;&lt;foreign-keys&gt;&lt;key app="EN" db-id="9wwx05ezte2025e2r0n599a0xvazsp0apet0"&gt;848&lt;/key&gt;&lt;/foreign-keys&gt;&lt;ref-type name="Journal Article"&gt;17&lt;/ref-type&gt;&lt;contributors&gt;&lt;authors&gt;&lt;author&gt;Murnane, R. J.&lt;/author&gt;&lt;author&gt;Barton, C.&lt;/author&gt;&lt;author&gt;Collins, E.&lt;/author&gt;&lt;author&gt;Donnelly, J.&lt;/author&gt;&lt;author&gt;Elsner, J. B.&lt;/author&gt;&lt;author&gt;Emanuel, K.&lt;/author&gt;&lt;author&gt;Ginis, I.&lt;/author&gt;&lt;author&gt;Howard, S.&lt;/author&gt;&lt;author&gt;Landsea, C. W.&lt;/author&gt;&lt;author&gt;Liu, K.-B.&lt;/author&gt;&lt;author&gt;Malmquist, M.&lt;/author&gt;&lt;author&gt;McKay, M.&lt;/author&gt;&lt;author&gt;Michaels, A.&lt;/author&gt;&lt;author&gt;Nelson, N. B.&lt;/author&gt;&lt;author&gt;O&amp;apos;Brien, J.&lt;/author&gt;&lt;author&gt;Scott, D.&lt;/author&gt;&lt;author&gt;Webb, T.&lt;/author&gt;&lt;/authors&gt;&lt;/contributors&gt;&lt;titles&gt;&lt;title&gt;Model estimates of hurricane wind speed probabilities&lt;/title&gt;&lt;secondary-title&gt;EOS&lt;/secondary-title&gt;&lt;/titles&gt;&lt;pages&gt;433-438&lt;/pages&gt;&lt;volume&gt;81&lt;/volume&gt;&lt;dates&gt;&lt;year&gt;2000&lt;/year&gt;&lt;/dates&gt;&lt;urls&gt;&lt;/urls&gt;&lt;/record&gt;&lt;/Cite&gt;&lt;/EndNote&gt;</w:instrText>
      </w:r>
      <w:r w:rsidR="00310B1A">
        <w:rPr>
          <w:rFonts w:ascii="Arial" w:hAnsi="Arial" w:cs="Arial"/>
          <w:sz w:val="22"/>
          <w:szCs w:val="22"/>
        </w:rPr>
        <w:fldChar w:fldCharType="separate"/>
      </w:r>
      <w:hyperlink w:anchor="_ENREF_25" w:tooltip="Murnane, 2000 #848" w:history="1">
        <w:r w:rsidR="0071688E">
          <w:rPr>
            <w:rFonts w:ascii="Arial" w:hAnsi="Arial" w:cs="Arial"/>
            <w:noProof/>
            <w:sz w:val="22"/>
            <w:szCs w:val="22"/>
          </w:rPr>
          <w:t>Murnane et al. (2000</w:t>
        </w:r>
      </w:hyperlink>
      <w:r w:rsidR="009F49B7">
        <w:rPr>
          <w:rFonts w:ascii="Arial" w:hAnsi="Arial" w:cs="Arial"/>
          <w:noProof/>
          <w:sz w:val="22"/>
          <w:szCs w:val="22"/>
        </w:rPr>
        <w:t>)</w:t>
      </w:r>
      <w:r w:rsidR="00310B1A">
        <w:rPr>
          <w:rFonts w:ascii="Arial" w:hAnsi="Arial" w:cs="Arial"/>
          <w:sz w:val="22"/>
          <w:szCs w:val="22"/>
        </w:rPr>
        <w:fldChar w:fldCharType="end"/>
      </w:r>
      <w:r w:rsidR="00911283">
        <w:rPr>
          <w:rFonts w:ascii="Arial" w:hAnsi="Arial" w:cs="Arial"/>
          <w:sz w:val="22"/>
          <w:szCs w:val="22"/>
        </w:rPr>
        <w:t xml:space="preserve">, who used global estimates of hurricane actual (rather than relative) wind intensity cumulative probability distributions. </w:t>
      </w:r>
      <w:r w:rsidR="000A3A25">
        <w:rPr>
          <w:rFonts w:ascii="Arial" w:hAnsi="Arial" w:cs="Arial"/>
          <w:sz w:val="22"/>
          <w:szCs w:val="22"/>
        </w:rPr>
        <w:t xml:space="preserve">A somewhat different tack was taken by </w:t>
      </w:r>
      <w:r w:rsidR="00310B1A">
        <w:rPr>
          <w:rFonts w:ascii="Arial" w:hAnsi="Arial" w:cs="Arial"/>
          <w:sz w:val="22"/>
          <w:szCs w:val="22"/>
        </w:rPr>
        <w:fldChar w:fldCharType="begin"/>
      </w:r>
      <w:r w:rsidR="009F49B7">
        <w:rPr>
          <w:rFonts w:ascii="Arial" w:hAnsi="Arial" w:cs="Arial"/>
          <w:sz w:val="22"/>
          <w:szCs w:val="22"/>
        </w:rPr>
        <w:instrText xml:space="preserve"> ADDIN EN.CITE &lt;EndNote&gt;&lt;Cite AuthorYear="1"&gt;&lt;Author&gt;Vickery&lt;/Author&gt;&lt;Year&gt;2000&lt;/Year&gt;&lt;RecNum&gt;858&lt;/RecNum&gt;&lt;DisplayText&gt;Vickery et al. (2000)&lt;/DisplayText&gt;&lt;record&gt;&lt;rec-number&gt;858&lt;/rec-number&gt;&lt;foreign-keys&gt;&lt;key app="EN" db-id="9wwx05ezte2025e2r0n599a0xvazsp0apet0"&gt;858&lt;/key&gt;&lt;/foreign-keys&gt;&lt;ref-type name="Journal Article"&gt;17&lt;/ref-type&gt;&lt;contributors&gt;&lt;authors&gt;&lt;author&gt;Vickery, P. J.&lt;/author&gt;&lt;author&gt;Skerjl, P. F.&lt;/author&gt;&lt;author&gt;Twisdale, L. A.&lt;/author&gt;&lt;/authors&gt;&lt;/contributors&gt;&lt;titles&gt;&lt;title&gt;Simulation of hurricane risk in the U. S. using  empirical track model&lt;/title&gt;&lt;secondary-title&gt;J. Struct. Eng.&lt;/secondary-title&gt;&lt;/titles&gt;&lt;pages&gt;1222-1237&lt;/pages&gt;&lt;volume&gt;126&lt;/volume&gt;&lt;dates&gt;&lt;year&gt;2000&lt;/year&gt;&lt;/dates&gt;&lt;urls&gt;&lt;/urls&gt;&lt;/record&gt;&lt;/Cite&gt;&lt;/EndNote&gt;</w:instrText>
      </w:r>
      <w:r w:rsidR="00310B1A">
        <w:rPr>
          <w:rFonts w:ascii="Arial" w:hAnsi="Arial" w:cs="Arial"/>
          <w:sz w:val="22"/>
          <w:szCs w:val="22"/>
        </w:rPr>
        <w:fldChar w:fldCharType="separate"/>
      </w:r>
      <w:hyperlink w:anchor="_ENREF_28" w:tooltip="Vickery, 2000 #858" w:history="1">
        <w:r w:rsidR="0071688E">
          <w:rPr>
            <w:rFonts w:ascii="Arial" w:hAnsi="Arial" w:cs="Arial"/>
            <w:noProof/>
            <w:sz w:val="22"/>
            <w:szCs w:val="22"/>
          </w:rPr>
          <w:t>Vickery et al. (2000</w:t>
        </w:r>
      </w:hyperlink>
      <w:r w:rsidR="009F49B7">
        <w:rPr>
          <w:rFonts w:ascii="Arial" w:hAnsi="Arial" w:cs="Arial"/>
          <w:noProof/>
          <w:sz w:val="22"/>
          <w:szCs w:val="22"/>
        </w:rPr>
        <w:t>)</w:t>
      </w:r>
      <w:r w:rsidR="00310B1A">
        <w:rPr>
          <w:rFonts w:ascii="Arial" w:hAnsi="Arial" w:cs="Arial"/>
          <w:sz w:val="22"/>
          <w:szCs w:val="22"/>
        </w:rPr>
        <w:fldChar w:fldCharType="end"/>
      </w:r>
      <w:r w:rsidR="000A3A25">
        <w:rPr>
          <w:rFonts w:ascii="Arial" w:hAnsi="Arial" w:cs="Arial"/>
          <w:sz w:val="22"/>
          <w:szCs w:val="22"/>
        </w:rPr>
        <w:t xml:space="preserve">, who used statistical properties of historical tracks and intensities to generate </w:t>
      </w:r>
      <w:r w:rsidR="00B8625F">
        <w:rPr>
          <w:rFonts w:ascii="Arial" w:hAnsi="Arial" w:cs="Arial"/>
          <w:sz w:val="22"/>
          <w:szCs w:val="22"/>
        </w:rPr>
        <w:t>a large nu</w:t>
      </w:r>
      <w:r w:rsidR="00E30247">
        <w:rPr>
          <w:rFonts w:ascii="Arial" w:hAnsi="Arial" w:cs="Arial"/>
          <w:sz w:val="22"/>
          <w:szCs w:val="22"/>
        </w:rPr>
        <w:t>mber</w:t>
      </w:r>
      <w:r w:rsidR="000A3A25">
        <w:rPr>
          <w:rFonts w:ascii="Arial" w:hAnsi="Arial" w:cs="Arial"/>
          <w:sz w:val="22"/>
          <w:szCs w:val="22"/>
        </w:rPr>
        <w:t xml:space="preserve"> of synthetic storms</w:t>
      </w:r>
      <w:r w:rsidR="00B8625F">
        <w:rPr>
          <w:rFonts w:ascii="Arial" w:hAnsi="Arial" w:cs="Arial"/>
          <w:sz w:val="22"/>
          <w:szCs w:val="22"/>
        </w:rPr>
        <w:t xml:space="preserve"> in the </w:t>
      </w:r>
      <w:smartTag w:uri="urn:schemas-microsoft-com:office:smarttags" w:element="place">
        <w:r w:rsidR="00B8625F">
          <w:rPr>
            <w:rFonts w:ascii="Arial" w:hAnsi="Arial" w:cs="Arial"/>
            <w:sz w:val="22"/>
            <w:szCs w:val="22"/>
          </w:rPr>
          <w:t>North Atlantic</w:t>
        </w:r>
      </w:smartTag>
      <w:r w:rsidR="00B8625F">
        <w:rPr>
          <w:rFonts w:ascii="Arial" w:hAnsi="Arial" w:cs="Arial"/>
          <w:sz w:val="22"/>
          <w:szCs w:val="22"/>
        </w:rPr>
        <w:t xml:space="preserve"> basin</w:t>
      </w:r>
      <w:r w:rsidR="000A3A25">
        <w:rPr>
          <w:rFonts w:ascii="Arial" w:hAnsi="Arial" w:cs="Arial"/>
          <w:sz w:val="22"/>
          <w:szCs w:val="22"/>
        </w:rPr>
        <w:t>.</w:t>
      </w:r>
      <w:r w:rsidR="00B1568C">
        <w:rPr>
          <w:rFonts w:ascii="Arial" w:hAnsi="Arial" w:cs="Arial"/>
          <w:sz w:val="22"/>
          <w:szCs w:val="22"/>
        </w:rPr>
        <w:t xml:space="preserve"> Six hour changes in direction, translation speed and intensity along each track were modeled as linear functions of previous values of those quantities as well as of position and sea surface temperature.</w:t>
      </w:r>
      <w:r w:rsidR="000A3A25">
        <w:rPr>
          <w:rFonts w:ascii="Arial" w:hAnsi="Arial" w:cs="Arial"/>
          <w:sz w:val="22"/>
          <w:szCs w:val="22"/>
        </w:rPr>
        <w:t xml:space="preserve"> </w:t>
      </w:r>
      <w:r w:rsidR="00D908ED">
        <w:rPr>
          <w:rFonts w:ascii="Arial" w:hAnsi="Arial" w:cs="Arial"/>
          <w:sz w:val="22"/>
          <w:szCs w:val="22"/>
        </w:rPr>
        <w:t>The WindRiskTech method</w:t>
      </w:r>
      <w:r w:rsidR="00E30247">
        <w:rPr>
          <w:rFonts w:ascii="Arial" w:hAnsi="Arial" w:cs="Arial"/>
          <w:sz w:val="22"/>
          <w:szCs w:val="22"/>
        </w:rPr>
        <w:t xml:space="preserve"> follow</w:t>
      </w:r>
      <w:r w:rsidR="00D908ED">
        <w:rPr>
          <w:rFonts w:ascii="Arial" w:hAnsi="Arial" w:cs="Arial"/>
          <w:sz w:val="22"/>
          <w:szCs w:val="22"/>
        </w:rPr>
        <w:t>s</w:t>
      </w:r>
      <w:r w:rsidR="00E30247">
        <w:rPr>
          <w:rFonts w:ascii="Arial" w:hAnsi="Arial" w:cs="Arial"/>
          <w:sz w:val="22"/>
          <w:szCs w:val="22"/>
        </w:rPr>
        <w:t xml:space="preserve"> Vickery et al. (2000) in generating large numbers of tracks, but use</w:t>
      </w:r>
      <w:r w:rsidR="00D908ED">
        <w:rPr>
          <w:rFonts w:ascii="Arial" w:hAnsi="Arial" w:cs="Arial"/>
          <w:sz w:val="22"/>
          <w:szCs w:val="22"/>
        </w:rPr>
        <w:t>s</w:t>
      </w:r>
      <w:r w:rsidR="00E30247">
        <w:rPr>
          <w:rFonts w:ascii="Arial" w:hAnsi="Arial" w:cs="Arial"/>
          <w:sz w:val="22"/>
          <w:szCs w:val="22"/>
        </w:rPr>
        <w:t xml:space="preserve"> different techniques to accomplish this. </w:t>
      </w:r>
    </w:p>
    <w:p w:rsidR="00E228F6" w:rsidRDefault="00E228F6" w:rsidP="00967CB4">
      <w:pPr>
        <w:rPr>
          <w:rFonts w:ascii="Arial" w:hAnsi="Arial" w:cs="Arial"/>
          <w:sz w:val="22"/>
          <w:szCs w:val="22"/>
        </w:rPr>
      </w:pPr>
    </w:p>
    <w:p w:rsidR="00E228F6" w:rsidRDefault="000A3A25" w:rsidP="00967CB4">
      <w:pPr>
        <w:rPr>
          <w:rFonts w:ascii="Arial" w:hAnsi="Arial" w:cs="Arial"/>
          <w:sz w:val="22"/>
          <w:szCs w:val="22"/>
        </w:rPr>
      </w:pPr>
      <w:r>
        <w:rPr>
          <w:rFonts w:ascii="Arial" w:hAnsi="Arial" w:cs="Arial"/>
          <w:sz w:val="22"/>
          <w:szCs w:val="22"/>
        </w:rPr>
        <w:tab/>
        <w:t>Most of t</w:t>
      </w:r>
      <w:r w:rsidR="00E228F6">
        <w:rPr>
          <w:rFonts w:ascii="Arial" w:hAnsi="Arial" w:cs="Arial"/>
          <w:sz w:val="22"/>
          <w:szCs w:val="22"/>
        </w:rPr>
        <w:t>he aforementioned wind risk assessment</w:t>
      </w:r>
      <w:r>
        <w:rPr>
          <w:rFonts w:ascii="Arial" w:hAnsi="Arial" w:cs="Arial"/>
          <w:sz w:val="22"/>
          <w:szCs w:val="22"/>
        </w:rPr>
        <w:t xml:space="preserve"> methods</w:t>
      </w:r>
      <w:r w:rsidR="00E228F6">
        <w:rPr>
          <w:rFonts w:ascii="Arial" w:hAnsi="Arial" w:cs="Arial"/>
          <w:sz w:val="22"/>
          <w:szCs w:val="22"/>
        </w:rPr>
        <w:t xml:space="preserve"> rely </w:t>
      </w:r>
      <w:r>
        <w:rPr>
          <w:rFonts w:ascii="Arial" w:hAnsi="Arial" w:cs="Arial"/>
          <w:sz w:val="22"/>
          <w:szCs w:val="22"/>
        </w:rPr>
        <w:t xml:space="preserve">directly </w:t>
      </w:r>
      <w:r w:rsidR="00E228F6">
        <w:rPr>
          <w:rFonts w:ascii="Arial" w:hAnsi="Arial" w:cs="Arial"/>
          <w:sz w:val="22"/>
          <w:szCs w:val="22"/>
        </w:rPr>
        <w:t>on historical hurricane track data to estimate the frequency of storms passing close to points of interest, and must assume that the intensity evolution is independent of the particular track take</w:t>
      </w:r>
      <w:r w:rsidR="00B1568C">
        <w:rPr>
          <w:rFonts w:ascii="Arial" w:hAnsi="Arial" w:cs="Arial"/>
          <w:sz w:val="22"/>
          <w:szCs w:val="22"/>
        </w:rPr>
        <w:t>n by the storm (though Darli</w:t>
      </w:r>
      <w:r w:rsidR="00E228F6">
        <w:rPr>
          <w:rFonts w:ascii="Arial" w:hAnsi="Arial" w:cs="Arial"/>
          <w:sz w:val="22"/>
          <w:szCs w:val="22"/>
        </w:rPr>
        <w:t xml:space="preserve">ng, 1991, accounts for the time elapsed after storm formation). </w:t>
      </w:r>
      <w:r w:rsidR="004B22F1">
        <w:rPr>
          <w:rFonts w:ascii="Arial" w:hAnsi="Arial" w:cs="Arial"/>
          <w:sz w:val="22"/>
          <w:szCs w:val="22"/>
        </w:rPr>
        <w:t>Moreover, the relative intensity method mus</w:t>
      </w:r>
      <w:r w:rsidR="002E6695">
        <w:rPr>
          <w:rFonts w:ascii="Arial" w:hAnsi="Arial" w:cs="Arial"/>
          <w:sz w:val="22"/>
          <w:szCs w:val="22"/>
        </w:rPr>
        <w:t>t fail when storms move into regions of small or vanishing</w:t>
      </w:r>
      <w:r w:rsidR="004B22F1">
        <w:rPr>
          <w:rFonts w:ascii="Arial" w:hAnsi="Arial" w:cs="Arial"/>
          <w:sz w:val="22"/>
          <w:szCs w:val="22"/>
        </w:rPr>
        <w:t xml:space="preserve"> potential intensity,</w:t>
      </w:r>
      <w:r w:rsidR="00911283">
        <w:rPr>
          <w:rFonts w:ascii="Arial" w:hAnsi="Arial" w:cs="Arial"/>
          <w:sz w:val="22"/>
          <w:szCs w:val="22"/>
        </w:rPr>
        <w:t xml:space="preserve"> as they often do in</w:t>
      </w:r>
      <w:r w:rsidR="004B22F1">
        <w:rPr>
          <w:rFonts w:ascii="Arial" w:hAnsi="Arial" w:cs="Arial"/>
          <w:sz w:val="22"/>
          <w:szCs w:val="22"/>
        </w:rPr>
        <w:t xml:space="preserve"> the western </w:t>
      </w:r>
      <w:smartTag w:uri="urn:schemas-microsoft-com:office:smarttags" w:element="place">
        <w:r w:rsidR="004B22F1">
          <w:rPr>
            <w:rFonts w:ascii="Arial" w:hAnsi="Arial" w:cs="Arial"/>
            <w:sz w:val="22"/>
            <w:szCs w:val="22"/>
          </w:rPr>
          <w:t>North Atlantic</w:t>
        </w:r>
      </w:smartTag>
      <w:r w:rsidR="004B22F1">
        <w:rPr>
          <w:rFonts w:ascii="Arial" w:hAnsi="Arial" w:cs="Arial"/>
          <w:sz w:val="22"/>
          <w:szCs w:val="22"/>
        </w:rPr>
        <w:t xml:space="preserve">. Return period estimation is particularly problematic in places like </w:t>
      </w:r>
      <w:smartTag w:uri="urn:schemas-microsoft-com:office:smarttags" w:element="place">
        <w:r w:rsidR="004B22F1">
          <w:rPr>
            <w:rFonts w:ascii="Arial" w:hAnsi="Arial" w:cs="Arial"/>
            <w:sz w:val="22"/>
            <w:szCs w:val="22"/>
          </w:rPr>
          <w:t>New England</w:t>
        </w:r>
      </w:smartTag>
      <w:r w:rsidR="004B22F1">
        <w:rPr>
          <w:rFonts w:ascii="Arial" w:hAnsi="Arial" w:cs="Arial"/>
          <w:sz w:val="22"/>
          <w:szCs w:val="22"/>
        </w:rPr>
        <w:t>, which have experienced infrequent but enormously destructive storms but for which the hi</w:t>
      </w:r>
      <w:r w:rsidR="002E6695">
        <w:rPr>
          <w:rFonts w:ascii="Arial" w:hAnsi="Arial" w:cs="Arial"/>
          <w:sz w:val="22"/>
          <w:szCs w:val="22"/>
        </w:rPr>
        <w:t>storical record is</w:t>
      </w:r>
      <w:r w:rsidR="004B22F1">
        <w:rPr>
          <w:rFonts w:ascii="Arial" w:hAnsi="Arial" w:cs="Arial"/>
          <w:sz w:val="22"/>
          <w:szCs w:val="22"/>
        </w:rPr>
        <w:t xml:space="preserve"> sparse. </w:t>
      </w:r>
    </w:p>
    <w:p w:rsidR="00C56E38" w:rsidRDefault="00C56E38" w:rsidP="00967CB4">
      <w:pPr>
        <w:rPr>
          <w:rFonts w:ascii="Arial" w:hAnsi="Arial" w:cs="Arial"/>
          <w:sz w:val="22"/>
          <w:szCs w:val="22"/>
        </w:rPr>
      </w:pPr>
    </w:p>
    <w:p w:rsidR="0060121C" w:rsidRDefault="00C56E38" w:rsidP="00967CB4">
      <w:pPr>
        <w:rPr>
          <w:rFonts w:ascii="Arial" w:hAnsi="Arial" w:cs="Arial"/>
          <w:sz w:val="22"/>
          <w:szCs w:val="22"/>
        </w:rPr>
      </w:pPr>
      <w:r>
        <w:rPr>
          <w:rFonts w:ascii="Arial" w:hAnsi="Arial" w:cs="Arial"/>
          <w:sz w:val="22"/>
          <w:szCs w:val="22"/>
        </w:rPr>
        <w:tab/>
        <w:t xml:space="preserve">As a step toward circumventing some of these difficulties, we developed </w:t>
      </w:r>
      <w:r w:rsidR="00D908ED">
        <w:rPr>
          <w:rFonts w:ascii="Arial" w:hAnsi="Arial" w:cs="Arial"/>
          <w:sz w:val="22"/>
          <w:szCs w:val="22"/>
        </w:rPr>
        <w:t>a technique</w:t>
      </w:r>
      <w:r w:rsidR="002E6695">
        <w:rPr>
          <w:rFonts w:ascii="Arial" w:hAnsi="Arial" w:cs="Arial"/>
          <w:sz w:val="22"/>
          <w:szCs w:val="22"/>
        </w:rPr>
        <w:t xml:space="preserve"> for generating</w:t>
      </w:r>
      <w:r>
        <w:rPr>
          <w:rFonts w:ascii="Arial" w:hAnsi="Arial" w:cs="Arial"/>
          <w:sz w:val="22"/>
          <w:szCs w:val="22"/>
        </w:rPr>
        <w:t xml:space="preserve"> large numbers of synthetic hurricane tracks, along each of which we run a deterministic, coupled numerical model to simulate storm intensity. </w:t>
      </w:r>
    </w:p>
    <w:p w:rsidR="0060121C" w:rsidRDefault="0060121C" w:rsidP="00967CB4">
      <w:pPr>
        <w:rPr>
          <w:rFonts w:ascii="Arial" w:hAnsi="Arial" w:cs="Arial"/>
          <w:sz w:val="22"/>
          <w:szCs w:val="22"/>
        </w:rPr>
      </w:pPr>
    </w:p>
    <w:p w:rsidR="00C56E38" w:rsidRDefault="0060121C" w:rsidP="00D908ED">
      <w:pPr>
        <w:rPr>
          <w:rFonts w:ascii="Arial" w:hAnsi="Arial" w:cs="Arial"/>
          <w:sz w:val="22"/>
          <w:szCs w:val="22"/>
        </w:rPr>
      </w:pPr>
      <w:r>
        <w:rPr>
          <w:rFonts w:ascii="Arial" w:hAnsi="Arial" w:cs="Arial"/>
          <w:sz w:val="22"/>
          <w:szCs w:val="22"/>
        </w:rPr>
        <w:tab/>
      </w:r>
      <w:r w:rsidR="00D908ED">
        <w:rPr>
          <w:rFonts w:ascii="Arial" w:hAnsi="Arial" w:cs="Arial"/>
          <w:sz w:val="22"/>
          <w:szCs w:val="22"/>
        </w:rPr>
        <w:t>Event set generation begins by</w:t>
      </w:r>
      <w:r>
        <w:rPr>
          <w:rFonts w:ascii="Arial" w:hAnsi="Arial" w:cs="Arial"/>
          <w:sz w:val="22"/>
          <w:szCs w:val="22"/>
        </w:rPr>
        <w:t xml:space="preserve"> randomly seeding a given ocean basin with weak </w:t>
      </w:r>
      <w:r w:rsidR="00054BD9">
        <w:rPr>
          <w:rFonts w:ascii="Arial" w:hAnsi="Arial" w:cs="Arial"/>
          <w:sz w:val="22"/>
          <w:szCs w:val="22"/>
        </w:rPr>
        <w:t>tropical</w:t>
      </w:r>
      <w:r>
        <w:rPr>
          <w:rFonts w:ascii="Arial" w:hAnsi="Arial" w:cs="Arial"/>
          <w:sz w:val="22"/>
          <w:szCs w:val="22"/>
        </w:rPr>
        <w:t xml:space="preserve"> cyclone-like disturbances, and using our intensity mode to determine which one of these develop to tropical storm strength or greater. </w:t>
      </w:r>
      <w:r w:rsidR="00C56E38">
        <w:rPr>
          <w:rFonts w:ascii="Arial" w:hAnsi="Arial" w:cs="Arial"/>
          <w:sz w:val="22"/>
          <w:szCs w:val="22"/>
        </w:rPr>
        <w:t>The storms</w:t>
      </w:r>
      <w:r w:rsidR="00801029">
        <w:rPr>
          <w:rFonts w:ascii="Arial" w:hAnsi="Arial" w:cs="Arial"/>
          <w:sz w:val="22"/>
          <w:szCs w:val="22"/>
        </w:rPr>
        <w:t xml:space="preserve"> </w:t>
      </w:r>
      <w:r w:rsidR="00D908ED">
        <w:rPr>
          <w:rFonts w:ascii="Arial" w:hAnsi="Arial" w:cs="Arial"/>
          <w:sz w:val="22"/>
          <w:szCs w:val="22"/>
        </w:rPr>
        <w:t xml:space="preserve">move </w:t>
      </w:r>
      <w:r w:rsidR="00801029">
        <w:rPr>
          <w:rFonts w:ascii="Arial" w:hAnsi="Arial" w:cs="Arial"/>
          <w:sz w:val="22"/>
          <w:szCs w:val="22"/>
        </w:rPr>
        <w:t>according to a</w:t>
      </w:r>
      <w:r w:rsidR="00C56E38">
        <w:rPr>
          <w:rFonts w:ascii="Arial" w:hAnsi="Arial" w:cs="Arial"/>
          <w:sz w:val="22"/>
          <w:szCs w:val="22"/>
        </w:rPr>
        <w:t xml:space="preserve"> weighted average of the ambient flow</w:t>
      </w:r>
      <w:r w:rsidR="00801029">
        <w:rPr>
          <w:rFonts w:ascii="Arial" w:hAnsi="Arial" w:cs="Arial"/>
          <w:sz w:val="22"/>
          <w:szCs w:val="22"/>
        </w:rPr>
        <w:t xml:space="preserve"> at 850 and 250 hPa plus a constant "beta drift" correction</w:t>
      </w:r>
      <w:r w:rsidR="00D908ED">
        <w:rPr>
          <w:rFonts w:ascii="Arial" w:hAnsi="Arial" w:cs="Arial"/>
          <w:sz w:val="22"/>
          <w:szCs w:val="22"/>
        </w:rPr>
        <w:t>; this constitutes the so-called “beta-and-advection” model</w:t>
      </w:r>
      <w:r w:rsidR="00D84B2E">
        <w:rPr>
          <w:rFonts w:ascii="Arial" w:hAnsi="Arial" w:cs="Arial"/>
          <w:sz w:val="22"/>
          <w:szCs w:val="22"/>
        </w:rPr>
        <w:t xml:space="preserve"> that is still used by professional hurricane forecasters as part of their suite of track guidance</w:t>
      </w:r>
      <w:r w:rsidR="00801029">
        <w:rPr>
          <w:rFonts w:ascii="Arial" w:hAnsi="Arial" w:cs="Arial"/>
          <w:sz w:val="22"/>
          <w:szCs w:val="22"/>
        </w:rPr>
        <w:t>. The ambient flow</w:t>
      </w:r>
      <w:r w:rsidR="00D84B2E">
        <w:rPr>
          <w:rFonts w:ascii="Arial" w:hAnsi="Arial" w:cs="Arial"/>
          <w:sz w:val="22"/>
          <w:szCs w:val="22"/>
        </w:rPr>
        <w:t xml:space="preserve"> used to determine the storm tracks</w:t>
      </w:r>
      <w:r w:rsidR="00801029">
        <w:rPr>
          <w:rFonts w:ascii="Arial" w:hAnsi="Arial" w:cs="Arial"/>
          <w:sz w:val="22"/>
          <w:szCs w:val="22"/>
        </w:rPr>
        <w:t xml:space="preserve"> is </w:t>
      </w:r>
      <w:r w:rsidR="002E6695">
        <w:rPr>
          <w:rFonts w:ascii="Arial" w:hAnsi="Arial" w:cs="Arial"/>
          <w:sz w:val="22"/>
          <w:szCs w:val="22"/>
        </w:rPr>
        <w:t xml:space="preserve">one that is </w:t>
      </w:r>
      <w:r w:rsidR="00801029">
        <w:rPr>
          <w:rFonts w:ascii="Arial" w:hAnsi="Arial" w:cs="Arial"/>
          <w:sz w:val="22"/>
          <w:szCs w:val="22"/>
        </w:rPr>
        <w:t>ra</w:t>
      </w:r>
      <w:r w:rsidR="002E6695">
        <w:rPr>
          <w:rFonts w:ascii="Arial" w:hAnsi="Arial" w:cs="Arial"/>
          <w:sz w:val="22"/>
          <w:szCs w:val="22"/>
        </w:rPr>
        <w:t>ndomly varying in time, but whose</w:t>
      </w:r>
      <w:r w:rsidR="00801029">
        <w:rPr>
          <w:rFonts w:ascii="Arial" w:hAnsi="Arial" w:cs="Arial"/>
          <w:sz w:val="22"/>
          <w:szCs w:val="22"/>
        </w:rPr>
        <w:t xml:space="preserve"> mean, variance and co-variances conform to monthly mean climatologies derived from re-analysis </w:t>
      </w:r>
      <w:r w:rsidR="00D84B2E">
        <w:rPr>
          <w:rFonts w:ascii="Arial" w:hAnsi="Arial" w:cs="Arial"/>
          <w:sz w:val="22"/>
          <w:szCs w:val="22"/>
        </w:rPr>
        <w:t xml:space="preserve">or global climate model </w:t>
      </w:r>
      <w:r w:rsidR="00801029">
        <w:rPr>
          <w:rFonts w:ascii="Arial" w:hAnsi="Arial" w:cs="Arial"/>
          <w:sz w:val="22"/>
          <w:szCs w:val="22"/>
        </w:rPr>
        <w:t>data set</w:t>
      </w:r>
      <w:r w:rsidR="00D84B2E">
        <w:rPr>
          <w:rFonts w:ascii="Arial" w:hAnsi="Arial" w:cs="Arial"/>
          <w:sz w:val="22"/>
          <w:szCs w:val="22"/>
        </w:rPr>
        <w:t>s</w:t>
      </w:r>
      <w:r w:rsidR="00801029">
        <w:rPr>
          <w:rFonts w:ascii="Arial" w:hAnsi="Arial" w:cs="Arial"/>
          <w:sz w:val="22"/>
          <w:szCs w:val="22"/>
        </w:rPr>
        <w:t>, and</w:t>
      </w:r>
      <w:r w:rsidR="002E6695">
        <w:rPr>
          <w:rFonts w:ascii="Arial" w:hAnsi="Arial" w:cs="Arial"/>
          <w:sz w:val="22"/>
          <w:szCs w:val="22"/>
        </w:rPr>
        <w:t xml:space="preserve"> whose kinetic energy follows the</w:t>
      </w:r>
      <w:r w:rsidR="00801029">
        <w:rPr>
          <w:rFonts w:ascii="Arial" w:hAnsi="Arial" w:cs="Arial"/>
          <w:sz w:val="22"/>
          <w:szCs w:val="22"/>
        </w:rPr>
        <w:t xml:space="preserve"> </w:t>
      </w:r>
      <w:r w:rsidR="00E209DC" w:rsidRPr="00E209DC">
        <w:rPr>
          <w:rFonts w:ascii="Arial" w:hAnsi="Arial" w:cs="Arial"/>
          <w:position w:val="-6"/>
          <w:sz w:val="22"/>
          <w:szCs w:val="22"/>
        </w:rPr>
        <w:object w:dxaOrig="380" w:dyaOrig="320">
          <v:shape id="_x0000_i1026" type="#_x0000_t75" style="width:18.85pt;height:16.3pt" o:ole="">
            <v:imagedata r:id="rId8" o:title=""/>
          </v:shape>
          <o:OLEObject Type="Embed" ProgID="Equation.DSMT4" ShapeID="_x0000_i1026" DrawAspect="Content" ObjectID="_1625461005" r:id="rId9"/>
        </w:object>
      </w:r>
      <w:r w:rsidR="00801029">
        <w:rPr>
          <w:rFonts w:ascii="Arial" w:hAnsi="Arial" w:cs="Arial"/>
          <w:sz w:val="22"/>
          <w:szCs w:val="22"/>
        </w:rPr>
        <w:t xml:space="preserve"> power law of geostrophic turbulence. We compare the 6-hour displacement statistics of</w:t>
      </w:r>
      <w:r w:rsidR="00D84B2E">
        <w:rPr>
          <w:rFonts w:ascii="Arial" w:hAnsi="Arial" w:cs="Arial"/>
          <w:sz w:val="22"/>
          <w:szCs w:val="22"/>
        </w:rPr>
        <w:t xml:space="preserve"> such</w:t>
      </w:r>
      <w:r w:rsidR="00801029">
        <w:rPr>
          <w:rFonts w:ascii="Arial" w:hAnsi="Arial" w:cs="Arial"/>
          <w:sz w:val="22"/>
          <w:szCs w:val="22"/>
        </w:rPr>
        <w:t xml:space="preserve"> tracks to the </w:t>
      </w:r>
      <w:r w:rsidR="00D84B2E">
        <w:rPr>
          <w:rFonts w:ascii="Arial" w:hAnsi="Arial" w:cs="Arial"/>
          <w:sz w:val="22"/>
          <w:szCs w:val="22"/>
        </w:rPr>
        <w:t xml:space="preserve">corresponding </w:t>
      </w:r>
      <w:r w:rsidR="00801029">
        <w:rPr>
          <w:rFonts w:ascii="Arial" w:hAnsi="Arial" w:cs="Arial"/>
          <w:sz w:val="22"/>
          <w:szCs w:val="22"/>
        </w:rPr>
        <w:t>statistics of</w:t>
      </w:r>
      <w:r w:rsidR="00D84B2E">
        <w:rPr>
          <w:rFonts w:ascii="Arial" w:hAnsi="Arial" w:cs="Arial"/>
          <w:sz w:val="22"/>
          <w:szCs w:val="22"/>
        </w:rPr>
        <w:t xml:space="preserve"> </w:t>
      </w:r>
      <w:r w:rsidR="00801029">
        <w:rPr>
          <w:rFonts w:ascii="Arial" w:hAnsi="Arial" w:cs="Arial"/>
          <w:sz w:val="22"/>
          <w:szCs w:val="22"/>
        </w:rPr>
        <w:t xml:space="preserve">historical tracks. </w:t>
      </w:r>
    </w:p>
    <w:p w:rsidR="0060441A" w:rsidRDefault="0060441A" w:rsidP="00967CB4">
      <w:pPr>
        <w:rPr>
          <w:rFonts w:ascii="Arial" w:hAnsi="Arial" w:cs="Arial"/>
          <w:sz w:val="22"/>
          <w:szCs w:val="22"/>
        </w:rPr>
      </w:pPr>
    </w:p>
    <w:p w:rsidR="00482FFC" w:rsidRDefault="0060441A" w:rsidP="00967CB4">
      <w:pPr>
        <w:rPr>
          <w:rFonts w:ascii="Arial" w:hAnsi="Arial" w:cs="Arial"/>
          <w:sz w:val="22"/>
          <w:szCs w:val="22"/>
        </w:rPr>
      </w:pPr>
      <w:r>
        <w:rPr>
          <w:rFonts w:ascii="Arial" w:hAnsi="Arial" w:cs="Arial"/>
          <w:sz w:val="22"/>
          <w:szCs w:val="22"/>
        </w:rPr>
        <w:tab/>
      </w:r>
      <w:r w:rsidR="00BC7E09">
        <w:rPr>
          <w:rFonts w:ascii="Arial" w:hAnsi="Arial" w:cs="Arial"/>
          <w:sz w:val="22"/>
          <w:szCs w:val="22"/>
        </w:rPr>
        <w:t>Tracks can be generated globally, or for a specified ocean basin, and</w:t>
      </w:r>
      <w:r>
        <w:rPr>
          <w:rFonts w:ascii="Arial" w:hAnsi="Arial" w:cs="Arial"/>
          <w:sz w:val="22"/>
          <w:szCs w:val="22"/>
        </w:rPr>
        <w:t xml:space="preserve"> filter</w:t>
      </w:r>
      <w:r w:rsidR="00BC7E09">
        <w:rPr>
          <w:rFonts w:ascii="Arial" w:hAnsi="Arial" w:cs="Arial"/>
          <w:sz w:val="22"/>
          <w:szCs w:val="22"/>
        </w:rPr>
        <w:t xml:space="preserve">s can be </w:t>
      </w:r>
      <w:r>
        <w:rPr>
          <w:rFonts w:ascii="Arial" w:hAnsi="Arial" w:cs="Arial"/>
          <w:sz w:val="22"/>
          <w:szCs w:val="22"/>
        </w:rPr>
        <w:t>applied to the track generator to select tracks</w:t>
      </w:r>
      <w:r w:rsidR="00D96082">
        <w:rPr>
          <w:rFonts w:ascii="Arial" w:hAnsi="Arial" w:cs="Arial"/>
          <w:sz w:val="22"/>
          <w:szCs w:val="22"/>
        </w:rPr>
        <w:t xml:space="preserve"> coming within a specified dist</w:t>
      </w:r>
      <w:r>
        <w:rPr>
          <w:rFonts w:ascii="Arial" w:hAnsi="Arial" w:cs="Arial"/>
          <w:sz w:val="22"/>
          <w:szCs w:val="22"/>
        </w:rPr>
        <w:t>ance of a point or region of interest (e.g. a city or county)</w:t>
      </w:r>
      <w:r w:rsidR="00BC7E09">
        <w:rPr>
          <w:rFonts w:ascii="Arial" w:hAnsi="Arial" w:cs="Arial"/>
          <w:sz w:val="22"/>
          <w:szCs w:val="22"/>
        </w:rPr>
        <w:t xml:space="preserve"> or passing through any of a set of user-specified line segments</w:t>
      </w:r>
      <w:r w:rsidR="00D96082">
        <w:rPr>
          <w:rFonts w:ascii="Arial" w:hAnsi="Arial" w:cs="Arial"/>
          <w:sz w:val="22"/>
          <w:szCs w:val="22"/>
        </w:rPr>
        <w:t>.</w:t>
      </w:r>
      <w:r w:rsidR="00482FFC">
        <w:rPr>
          <w:rFonts w:ascii="Arial" w:hAnsi="Arial" w:cs="Arial"/>
          <w:sz w:val="22"/>
          <w:szCs w:val="22"/>
        </w:rPr>
        <w:t xml:space="preserve"> In filtering the tracks, a record is kept of the number of discarded tracks and this is used to calculate the overall frequency of storms that pass the filter. </w:t>
      </w:r>
      <w:r w:rsidR="00D96082">
        <w:rPr>
          <w:rFonts w:ascii="Arial" w:hAnsi="Arial" w:cs="Arial"/>
          <w:sz w:val="22"/>
          <w:szCs w:val="22"/>
        </w:rPr>
        <w:t xml:space="preserve"> </w:t>
      </w:r>
    </w:p>
    <w:p w:rsidR="00482FFC" w:rsidRDefault="00482FFC" w:rsidP="00967CB4">
      <w:pPr>
        <w:rPr>
          <w:rFonts w:ascii="Arial" w:hAnsi="Arial" w:cs="Arial"/>
          <w:sz w:val="22"/>
          <w:szCs w:val="22"/>
        </w:rPr>
      </w:pPr>
    </w:p>
    <w:p w:rsidR="00801029" w:rsidRDefault="00F91320" w:rsidP="00482FFC">
      <w:pPr>
        <w:ind w:firstLine="720"/>
        <w:rPr>
          <w:rFonts w:ascii="Arial" w:hAnsi="Arial" w:cs="Arial"/>
          <w:sz w:val="22"/>
          <w:szCs w:val="22"/>
        </w:rPr>
      </w:pPr>
      <w:r>
        <w:rPr>
          <w:rFonts w:ascii="Arial" w:hAnsi="Arial" w:cs="Arial"/>
          <w:sz w:val="22"/>
          <w:szCs w:val="22"/>
        </w:rPr>
        <w:t>Once the tracks have been ge</w:t>
      </w:r>
      <w:r w:rsidR="00482FFC">
        <w:rPr>
          <w:rFonts w:ascii="Arial" w:hAnsi="Arial" w:cs="Arial"/>
          <w:sz w:val="22"/>
          <w:szCs w:val="22"/>
        </w:rPr>
        <w:t>nerated, a</w:t>
      </w:r>
      <w:r w:rsidR="00D96082">
        <w:rPr>
          <w:rFonts w:ascii="Arial" w:hAnsi="Arial" w:cs="Arial"/>
          <w:sz w:val="22"/>
          <w:szCs w:val="22"/>
        </w:rPr>
        <w:t xml:space="preserve"> coupled hurricane intensity model is then run along each of the selected tracks to produce a history of storm maximum wind speed. This model uses monthly climatological atmospheric and upper ocean thermodynamic information, but is also affected by ambient environmental wind shear that varies randomly in time according to the procedure described in the previous </w:t>
      </w:r>
      <w:r w:rsidR="00D96082">
        <w:rPr>
          <w:rFonts w:ascii="Arial" w:hAnsi="Arial" w:cs="Arial"/>
          <w:sz w:val="22"/>
          <w:szCs w:val="22"/>
        </w:rPr>
        <w:lastRenderedPageBreak/>
        <w:t xml:space="preserve">paragraph. </w:t>
      </w:r>
      <w:r w:rsidR="00BC7E09">
        <w:rPr>
          <w:rFonts w:ascii="Arial" w:hAnsi="Arial" w:cs="Arial"/>
          <w:sz w:val="22"/>
          <w:szCs w:val="22"/>
        </w:rPr>
        <w:t>T</w:t>
      </w:r>
      <w:r w:rsidR="00D96082">
        <w:rPr>
          <w:rFonts w:ascii="Arial" w:hAnsi="Arial" w:cs="Arial"/>
          <w:sz w:val="22"/>
          <w:szCs w:val="22"/>
        </w:rPr>
        <w:t xml:space="preserve">his </w:t>
      </w:r>
      <w:r w:rsidR="002E6695">
        <w:rPr>
          <w:rFonts w:ascii="Arial" w:hAnsi="Arial" w:cs="Arial"/>
          <w:sz w:val="22"/>
          <w:szCs w:val="22"/>
        </w:rPr>
        <w:t xml:space="preserve">wind shear </w:t>
      </w:r>
      <w:r w:rsidR="00D96082">
        <w:rPr>
          <w:rFonts w:ascii="Arial" w:hAnsi="Arial" w:cs="Arial"/>
          <w:sz w:val="22"/>
          <w:szCs w:val="22"/>
        </w:rPr>
        <w:t>is generated from exactly the same randomly varying wind fields as were us</w:t>
      </w:r>
      <w:r w:rsidR="00BC7E09">
        <w:rPr>
          <w:rFonts w:ascii="Arial" w:hAnsi="Arial" w:cs="Arial"/>
          <w:sz w:val="22"/>
          <w:szCs w:val="22"/>
        </w:rPr>
        <w:t>ed to generate the storm tracks; t</w:t>
      </w:r>
      <w:r w:rsidR="00D96082">
        <w:rPr>
          <w:rFonts w:ascii="Arial" w:hAnsi="Arial" w:cs="Arial"/>
          <w:sz w:val="22"/>
          <w:szCs w:val="22"/>
        </w:rPr>
        <w:t>hus the storm motion and the vertical wind shear are mutually consistent</w:t>
      </w:r>
      <w:r w:rsidR="00BC7E09">
        <w:rPr>
          <w:rFonts w:ascii="Arial" w:hAnsi="Arial" w:cs="Arial"/>
          <w:sz w:val="22"/>
          <w:szCs w:val="22"/>
        </w:rPr>
        <w:t>.</w:t>
      </w:r>
      <w:r w:rsidR="00D96082">
        <w:rPr>
          <w:rFonts w:ascii="Arial" w:hAnsi="Arial" w:cs="Arial"/>
          <w:sz w:val="22"/>
          <w:szCs w:val="22"/>
        </w:rPr>
        <w:t xml:space="preserve"> </w:t>
      </w:r>
    </w:p>
    <w:p w:rsidR="001366BC" w:rsidRDefault="001366BC" w:rsidP="00967CB4">
      <w:pPr>
        <w:rPr>
          <w:rFonts w:ascii="Arial" w:hAnsi="Arial" w:cs="Arial"/>
          <w:sz w:val="22"/>
          <w:szCs w:val="22"/>
        </w:rPr>
      </w:pPr>
    </w:p>
    <w:p w:rsidR="001366BC" w:rsidRDefault="001366BC" w:rsidP="00967CB4">
      <w:pPr>
        <w:rPr>
          <w:rFonts w:ascii="Arial" w:hAnsi="Arial" w:cs="Arial"/>
          <w:sz w:val="22"/>
          <w:szCs w:val="22"/>
        </w:rPr>
      </w:pPr>
      <w:r>
        <w:rPr>
          <w:rFonts w:ascii="Arial" w:hAnsi="Arial" w:cs="Arial"/>
          <w:sz w:val="22"/>
          <w:szCs w:val="22"/>
        </w:rPr>
        <w:tab/>
        <w:t>The coupled deterministic model produces a maximum wind speed and a radius of maximum winds, but the detailed aspects of the radial storm structure are not used</w:t>
      </w:r>
      <w:r w:rsidR="002E6695">
        <w:rPr>
          <w:rFonts w:ascii="Arial" w:hAnsi="Arial" w:cs="Arial"/>
          <w:sz w:val="22"/>
          <w:szCs w:val="22"/>
        </w:rPr>
        <w:t>,</w:t>
      </w:r>
      <w:r>
        <w:rPr>
          <w:rFonts w:ascii="Arial" w:hAnsi="Arial" w:cs="Arial"/>
          <w:sz w:val="22"/>
          <w:szCs w:val="22"/>
        </w:rPr>
        <w:t xml:space="preserve"> owing to the coarse spatial resolution of the model. Instead, </w:t>
      </w:r>
      <w:r w:rsidR="00BC7E09">
        <w:rPr>
          <w:rFonts w:ascii="Arial" w:hAnsi="Arial" w:cs="Arial"/>
          <w:sz w:val="22"/>
          <w:szCs w:val="22"/>
        </w:rPr>
        <w:t xml:space="preserve">as a post-processing step, we use </w:t>
      </w:r>
      <w:r>
        <w:rPr>
          <w:rFonts w:ascii="Arial" w:hAnsi="Arial" w:cs="Arial"/>
          <w:sz w:val="22"/>
          <w:szCs w:val="22"/>
        </w:rPr>
        <w:t>idealized radial wind profile</w:t>
      </w:r>
      <w:r w:rsidR="00BC7E09">
        <w:rPr>
          <w:rFonts w:ascii="Arial" w:hAnsi="Arial" w:cs="Arial"/>
          <w:sz w:val="22"/>
          <w:szCs w:val="22"/>
        </w:rPr>
        <w:t>s</w:t>
      </w:r>
      <w:r>
        <w:rPr>
          <w:rFonts w:ascii="Arial" w:hAnsi="Arial" w:cs="Arial"/>
          <w:sz w:val="22"/>
          <w:szCs w:val="22"/>
        </w:rPr>
        <w:t xml:space="preserve">, fitted to the numerical output, to estimate maximum winds at fixed points in space away from the storm center. </w:t>
      </w:r>
    </w:p>
    <w:p w:rsidR="001366BC" w:rsidRDefault="001366BC" w:rsidP="00967CB4">
      <w:pPr>
        <w:rPr>
          <w:rFonts w:ascii="Arial" w:hAnsi="Arial" w:cs="Arial"/>
          <w:sz w:val="22"/>
          <w:szCs w:val="22"/>
        </w:rPr>
      </w:pPr>
    </w:p>
    <w:p w:rsidR="001366BC" w:rsidRDefault="001366BC" w:rsidP="00967CB4">
      <w:pPr>
        <w:rPr>
          <w:rFonts w:ascii="Arial" w:hAnsi="Arial" w:cs="Arial"/>
          <w:sz w:val="22"/>
          <w:szCs w:val="22"/>
        </w:rPr>
      </w:pPr>
      <w:r>
        <w:rPr>
          <w:rFonts w:ascii="Arial" w:hAnsi="Arial" w:cs="Arial"/>
          <w:sz w:val="22"/>
          <w:szCs w:val="22"/>
        </w:rPr>
        <w:tab/>
      </w:r>
      <w:r w:rsidR="0031518D">
        <w:rPr>
          <w:rFonts w:ascii="Arial" w:hAnsi="Arial" w:cs="Arial"/>
          <w:sz w:val="22"/>
          <w:szCs w:val="22"/>
        </w:rPr>
        <w:t>For each point of interest, the intensity model is run many O(10</w:t>
      </w:r>
      <w:r w:rsidR="0031518D" w:rsidRPr="0031518D">
        <w:rPr>
          <w:rFonts w:ascii="Arial" w:hAnsi="Arial" w:cs="Arial"/>
          <w:sz w:val="22"/>
          <w:szCs w:val="22"/>
          <w:vertAlign w:val="superscript"/>
        </w:rPr>
        <w:t>4</w:t>
      </w:r>
      <w:r w:rsidR="0031518D">
        <w:rPr>
          <w:rFonts w:ascii="Arial" w:hAnsi="Arial" w:cs="Arial"/>
          <w:sz w:val="22"/>
          <w:szCs w:val="22"/>
        </w:rPr>
        <w:t xml:space="preserve">) times </w:t>
      </w:r>
      <w:r w:rsidR="00030FFD">
        <w:rPr>
          <w:rFonts w:ascii="Arial" w:hAnsi="Arial" w:cs="Arial"/>
          <w:sz w:val="22"/>
          <w:szCs w:val="22"/>
        </w:rPr>
        <w:t>to produce</w:t>
      </w:r>
      <w:r w:rsidR="00482FFC">
        <w:rPr>
          <w:rFonts w:ascii="Arial" w:hAnsi="Arial" w:cs="Arial"/>
          <w:sz w:val="22"/>
          <w:szCs w:val="22"/>
        </w:rPr>
        <w:t xml:space="preserve"> desired statistics such as wind speed</w:t>
      </w:r>
      <w:r w:rsidR="00030FFD">
        <w:rPr>
          <w:rFonts w:ascii="Arial" w:hAnsi="Arial" w:cs="Arial"/>
          <w:sz w:val="22"/>
          <w:szCs w:val="22"/>
        </w:rPr>
        <w:t xml:space="preserve"> exceedence probab</w:t>
      </w:r>
      <w:r w:rsidR="00BC7E09">
        <w:rPr>
          <w:rFonts w:ascii="Arial" w:hAnsi="Arial" w:cs="Arial"/>
          <w:sz w:val="22"/>
          <w:szCs w:val="22"/>
        </w:rPr>
        <w:t xml:space="preserve">ilities for that point. Both </w:t>
      </w:r>
      <w:r w:rsidR="00030FFD">
        <w:rPr>
          <w:rFonts w:ascii="Arial" w:hAnsi="Arial" w:cs="Arial"/>
          <w:sz w:val="22"/>
          <w:szCs w:val="22"/>
        </w:rPr>
        <w:t>the sy</w:t>
      </w:r>
      <w:r w:rsidR="00BC7E09">
        <w:rPr>
          <w:rFonts w:ascii="Arial" w:hAnsi="Arial" w:cs="Arial"/>
          <w:sz w:val="22"/>
          <w:szCs w:val="22"/>
        </w:rPr>
        <w:t>nthetic track generation method</w:t>
      </w:r>
      <w:r w:rsidR="00030FFD">
        <w:rPr>
          <w:rFonts w:ascii="Arial" w:hAnsi="Arial" w:cs="Arial"/>
          <w:sz w:val="22"/>
          <w:szCs w:val="22"/>
        </w:rPr>
        <w:t xml:space="preserve"> and the deterministic model are fast enough that it is practical to estimate exceedence probabilities to a comfortable level of statistical significance. We </w:t>
      </w:r>
      <w:r w:rsidR="00BC7E09">
        <w:rPr>
          <w:rFonts w:ascii="Arial" w:hAnsi="Arial" w:cs="Arial"/>
          <w:sz w:val="22"/>
          <w:szCs w:val="22"/>
        </w:rPr>
        <w:t xml:space="preserve">have </w:t>
      </w:r>
      <w:r w:rsidR="00030FFD">
        <w:rPr>
          <w:rFonts w:ascii="Arial" w:hAnsi="Arial" w:cs="Arial"/>
          <w:sz w:val="22"/>
          <w:szCs w:val="22"/>
        </w:rPr>
        <w:t xml:space="preserve">compare such probabilities to those estimated using previously published techniques. </w:t>
      </w:r>
    </w:p>
    <w:p w:rsidR="00801029" w:rsidRDefault="00801029" w:rsidP="00967CB4">
      <w:pPr>
        <w:rPr>
          <w:rFonts w:ascii="Arial" w:hAnsi="Arial" w:cs="Arial"/>
          <w:sz w:val="22"/>
          <w:szCs w:val="22"/>
        </w:rPr>
      </w:pPr>
    </w:p>
    <w:p w:rsidR="009F5AA5" w:rsidRDefault="009F5AA5" w:rsidP="00967CB4">
      <w:pPr>
        <w:rPr>
          <w:rFonts w:ascii="Arial" w:hAnsi="Arial" w:cs="Arial"/>
          <w:sz w:val="22"/>
          <w:szCs w:val="22"/>
        </w:rPr>
      </w:pPr>
      <w:r>
        <w:rPr>
          <w:rFonts w:ascii="Arial" w:hAnsi="Arial" w:cs="Arial"/>
          <w:sz w:val="22"/>
          <w:szCs w:val="22"/>
        </w:rPr>
        <w:tab/>
        <w:t>The following sections describe in greater detail the synth</w:t>
      </w:r>
      <w:r w:rsidR="00BC7E09">
        <w:rPr>
          <w:rFonts w:ascii="Arial" w:hAnsi="Arial" w:cs="Arial"/>
          <w:sz w:val="22"/>
          <w:szCs w:val="22"/>
        </w:rPr>
        <w:t>etic track generation technique</w:t>
      </w:r>
      <w:r>
        <w:rPr>
          <w:rFonts w:ascii="Arial" w:hAnsi="Arial" w:cs="Arial"/>
          <w:sz w:val="22"/>
          <w:szCs w:val="22"/>
        </w:rPr>
        <w:t xml:space="preserve"> and the simulation of storm intensity. </w:t>
      </w:r>
    </w:p>
    <w:p w:rsidR="005B6375" w:rsidRDefault="005B6375" w:rsidP="00967CB4">
      <w:pPr>
        <w:rPr>
          <w:rFonts w:ascii="Arial" w:hAnsi="Arial" w:cs="Arial"/>
          <w:sz w:val="22"/>
          <w:szCs w:val="22"/>
        </w:rPr>
      </w:pPr>
    </w:p>
    <w:p w:rsidR="00482FFC" w:rsidRDefault="00482FFC" w:rsidP="00967CB4">
      <w:pPr>
        <w:rPr>
          <w:rFonts w:ascii="Arial" w:hAnsi="Arial" w:cs="Arial"/>
          <w:sz w:val="22"/>
          <w:szCs w:val="22"/>
        </w:rPr>
      </w:pPr>
    </w:p>
    <w:p w:rsidR="00482FFC" w:rsidRPr="00482FFC" w:rsidRDefault="00BC7E09" w:rsidP="00967CB4">
      <w:pPr>
        <w:rPr>
          <w:rFonts w:ascii="Arial" w:hAnsi="Arial" w:cs="Arial"/>
          <w:b/>
          <w:sz w:val="22"/>
          <w:szCs w:val="22"/>
        </w:rPr>
      </w:pPr>
      <w:r>
        <w:rPr>
          <w:rFonts w:ascii="Arial" w:hAnsi="Arial" w:cs="Arial"/>
          <w:b/>
          <w:sz w:val="22"/>
          <w:szCs w:val="22"/>
        </w:rPr>
        <w:t>2. Genesis technique</w:t>
      </w:r>
    </w:p>
    <w:p w:rsidR="009066A6" w:rsidRPr="009066A6" w:rsidRDefault="009066A6" w:rsidP="009066A6"/>
    <w:p w:rsidR="002C4357" w:rsidRDefault="002C4357" w:rsidP="002C4357">
      <w:pPr>
        <w:ind w:firstLine="720"/>
        <w:rPr>
          <w:rFonts w:ascii="Arial" w:hAnsi="Arial" w:cs="Arial"/>
          <w:sz w:val="22"/>
          <w:szCs w:val="22"/>
        </w:rPr>
      </w:pPr>
      <w:r w:rsidRPr="002C4357">
        <w:rPr>
          <w:rFonts w:ascii="Arial" w:hAnsi="Arial" w:cs="Arial"/>
          <w:sz w:val="22"/>
          <w:szCs w:val="22"/>
        </w:rPr>
        <w:t>Our genesis</w:t>
      </w:r>
      <w:r>
        <w:rPr>
          <w:rFonts w:ascii="Arial" w:hAnsi="Arial" w:cs="Arial"/>
          <w:sz w:val="22"/>
          <w:szCs w:val="22"/>
        </w:rPr>
        <w:t xml:space="preserve"> technique consists in randomly seeding a given ocean basin with candidate disturbances, and then </w:t>
      </w:r>
      <w:r w:rsidR="00054BD9">
        <w:rPr>
          <w:rFonts w:ascii="Arial" w:hAnsi="Arial" w:cs="Arial"/>
          <w:sz w:val="22"/>
          <w:szCs w:val="22"/>
        </w:rPr>
        <w:t>calculating</w:t>
      </w:r>
      <w:r>
        <w:rPr>
          <w:rFonts w:ascii="Arial" w:hAnsi="Arial" w:cs="Arial"/>
          <w:sz w:val="22"/>
          <w:szCs w:val="22"/>
        </w:rPr>
        <w:t xml:space="preserve"> the track using either of the track methods described in sections 3 and 4. Our coupled numerical hurricane intensity model is then run along each track, but beginning with a weak disturbance, whose maximum wind speed is 24 knots. </w:t>
      </w:r>
      <w:r w:rsidR="00CD329C">
        <w:rPr>
          <w:rFonts w:ascii="Arial" w:hAnsi="Arial" w:cs="Arial"/>
          <w:sz w:val="22"/>
          <w:szCs w:val="22"/>
        </w:rPr>
        <w:t>The vast majority of such disturbances fail to achieve minimal tropical storm strength and are discarded, and the number of discards relative to the number of successful candidates is recorded. This ratio, when normalized by a suitabl</w:t>
      </w:r>
      <w:r w:rsidR="00E209DC">
        <w:rPr>
          <w:rFonts w:ascii="Arial" w:hAnsi="Arial" w:cs="Arial"/>
          <w:sz w:val="22"/>
          <w:szCs w:val="22"/>
        </w:rPr>
        <w:t>e constant scaling factor, gives</w:t>
      </w:r>
      <w:r w:rsidR="00CD329C">
        <w:rPr>
          <w:rFonts w:ascii="Arial" w:hAnsi="Arial" w:cs="Arial"/>
          <w:sz w:val="22"/>
          <w:szCs w:val="22"/>
        </w:rPr>
        <w:t xml:space="preserve"> the overal</w:t>
      </w:r>
      <w:r w:rsidR="00E209DC">
        <w:rPr>
          <w:rFonts w:ascii="Arial" w:hAnsi="Arial" w:cs="Arial"/>
          <w:sz w:val="22"/>
          <w:szCs w:val="22"/>
        </w:rPr>
        <w:t>l frequency of genesis. Figure 1</w:t>
      </w:r>
      <w:r w:rsidR="00CD329C">
        <w:rPr>
          <w:rFonts w:ascii="Arial" w:hAnsi="Arial" w:cs="Arial"/>
          <w:sz w:val="22"/>
          <w:szCs w:val="22"/>
        </w:rPr>
        <w:t xml:space="preserve"> s</w:t>
      </w:r>
      <w:r w:rsidR="00E209DC">
        <w:rPr>
          <w:rFonts w:ascii="Arial" w:hAnsi="Arial" w:cs="Arial"/>
          <w:sz w:val="22"/>
          <w:szCs w:val="22"/>
        </w:rPr>
        <w:t>hows an example of a genesis probability distribution</w:t>
      </w:r>
      <w:r w:rsidR="00CD329C">
        <w:rPr>
          <w:rFonts w:ascii="Arial" w:hAnsi="Arial" w:cs="Arial"/>
          <w:sz w:val="22"/>
          <w:szCs w:val="22"/>
        </w:rPr>
        <w:t xml:space="preserve"> </w:t>
      </w:r>
      <w:r w:rsidR="00054BD9">
        <w:rPr>
          <w:rFonts w:ascii="Arial" w:hAnsi="Arial" w:cs="Arial"/>
          <w:sz w:val="22"/>
          <w:szCs w:val="22"/>
        </w:rPr>
        <w:t>generated</w:t>
      </w:r>
      <w:r w:rsidR="00E209DC">
        <w:rPr>
          <w:rFonts w:ascii="Arial" w:hAnsi="Arial" w:cs="Arial"/>
          <w:sz w:val="22"/>
          <w:szCs w:val="22"/>
        </w:rPr>
        <w:t xml:space="preserve"> using this </w:t>
      </w:r>
      <w:r w:rsidR="00CD329C">
        <w:rPr>
          <w:rFonts w:ascii="Arial" w:hAnsi="Arial" w:cs="Arial"/>
          <w:sz w:val="22"/>
          <w:szCs w:val="22"/>
        </w:rPr>
        <w:t xml:space="preserve">technique. </w:t>
      </w:r>
    </w:p>
    <w:p w:rsidR="00F91320" w:rsidRDefault="00F91320" w:rsidP="002C4357">
      <w:pPr>
        <w:ind w:firstLine="720"/>
        <w:rPr>
          <w:rFonts w:ascii="Arial" w:hAnsi="Arial" w:cs="Arial"/>
          <w:sz w:val="22"/>
          <w:szCs w:val="22"/>
        </w:rPr>
      </w:pPr>
    </w:p>
    <w:p w:rsidR="00F91320" w:rsidRDefault="001C7BC7" w:rsidP="002C4357">
      <w:pPr>
        <w:ind w:firstLine="720"/>
        <w:rPr>
          <w:rFonts w:ascii="Arial" w:hAnsi="Arial" w:cs="Arial"/>
          <w:sz w:val="22"/>
          <w:szCs w:val="22"/>
        </w:rPr>
      </w:pPr>
      <w:r>
        <w:rPr>
          <w:rFonts w:ascii="Arial" w:hAnsi="Arial" w:cs="Arial"/>
          <w:noProof/>
          <w:sz w:val="22"/>
          <w:szCs w:val="22"/>
        </w:rPr>
        <w:lastRenderedPageBreak/>
        <w:drawing>
          <wp:inline distT="0" distB="0" distL="0" distR="0">
            <wp:extent cx="4343400" cy="3253740"/>
            <wp:effectExtent l="19050" t="0" r="0" b="0"/>
            <wp:docPr id="10" name="Picture 10"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
                    <pic:cNvPicPr>
                      <a:picLocks noChangeAspect="1" noChangeArrowheads="1"/>
                    </pic:cNvPicPr>
                  </pic:nvPicPr>
                  <pic:blipFill>
                    <a:blip r:embed="rId10" cstate="print"/>
                    <a:srcRect/>
                    <a:stretch>
                      <a:fillRect/>
                    </a:stretch>
                  </pic:blipFill>
                  <pic:spPr bwMode="auto">
                    <a:xfrm>
                      <a:off x="0" y="0"/>
                      <a:ext cx="4343400" cy="3253740"/>
                    </a:xfrm>
                    <a:prstGeom prst="rect">
                      <a:avLst/>
                    </a:prstGeom>
                    <a:noFill/>
                    <a:ln w="9525">
                      <a:noFill/>
                      <a:miter lim="800000"/>
                      <a:headEnd/>
                      <a:tailEnd/>
                    </a:ln>
                  </pic:spPr>
                </pic:pic>
              </a:graphicData>
            </a:graphic>
          </wp:inline>
        </w:drawing>
      </w:r>
    </w:p>
    <w:p w:rsidR="00F91320" w:rsidRPr="00F91320" w:rsidRDefault="00E209DC" w:rsidP="00F91320">
      <w:pPr>
        <w:rPr>
          <w:rFonts w:ascii="Arial" w:hAnsi="Arial" w:cs="Arial"/>
          <w:sz w:val="20"/>
          <w:szCs w:val="20"/>
        </w:rPr>
      </w:pPr>
      <w:r>
        <w:rPr>
          <w:rFonts w:ascii="Arial" w:hAnsi="Arial" w:cs="Arial"/>
          <w:b/>
          <w:sz w:val="20"/>
          <w:szCs w:val="20"/>
        </w:rPr>
        <w:t>Figure 1</w:t>
      </w:r>
      <w:r w:rsidR="00F91320" w:rsidRPr="00F91320">
        <w:rPr>
          <w:rFonts w:ascii="Arial" w:hAnsi="Arial" w:cs="Arial"/>
          <w:b/>
          <w:sz w:val="20"/>
          <w:szCs w:val="20"/>
        </w:rPr>
        <w:t>:</w:t>
      </w:r>
      <w:r w:rsidR="00F91320" w:rsidRPr="00F91320">
        <w:rPr>
          <w:rFonts w:ascii="Arial" w:hAnsi="Arial" w:cs="Arial"/>
          <w:sz w:val="20"/>
          <w:szCs w:val="20"/>
        </w:rPr>
        <w:t xml:space="preserve"> Example of a probability distribution generated using the </w:t>
      </w:r>
      <w:r>
        <w:rPr>
          <w:rFonts w:ascii="Arial" w:hAnsi="Arial" w:cs="Arial"/>
          <w:sz w:val="20"/>
          <w:szCs w:val="20"/>
        </w:rPr>
        <w:t>random seeding</w:t>
      </w:r>
      <w:r w:rsidR="00F91320" w:rsidRPr="00F91320">
        <w:rPr>
          <w:rFonts w:ascii="Arial" w:hAnsi="Arial" w:cs="Arial"/>
          <w:sz w:val="20"/>
          <w:szCs w:val="20"/>
        </w:rPr>
        <w:t xml:space="preserve"> genesis method. </w:t>
      </w:r>
      <w:r w:rsidR="00F91320">
        <w:rPr>
          <w:rFonts w:ascii="Arial" w:hAnsi="Arial" w:cs="Arial"/>
          <w:sz w:val="20"/>
          <w:szCs w:val="20"/>
        </w:rPr>
        <w:t>In this case, we have applied the method to the climatology of the last 20 years of the 20</w:t>
      </w:r>
      <w:r w:rsidR="00F91320" w:rsidRPr="00F91320">
        <w:rPr>
          <w:rFonts w:ascii="Arial" w:hAnsi="Arial" w:cs="Arial"/>
          <w:sz w:val="20"/>
          <w:szCs w:val="20"/>
          <w:vertAlign w:val="superscript"/>
        </w:rPr>
        <w:t>th</w:t>
      </w:r>
      <w:r w:rsidR="00F91320">
        <w:rPr>
          <w:rFonts w:ascii="Arial" w:hAnsi="Arial" w:cs="Arial"/>
          <w:sz w:val="20"/>
          <w:szCs w:val="20"/>
        </w:rPr>
        <w:t xml:space="preserve"> century from a simulation with a Princeton/GFDL global climate model, to highlight the technique’s independence of historical data. This particular map shows the genesis probability </w:t>
      </w:r>
      <w:r w:rsidR="00054BD9">
        <w:rPr>
          <w:rFonts w:ascii="Arial" w:hAnsi="Arial" w:cs="Arial"/>
          <w:sz w:val="20"/>
          <w:szCs w:val="20"/>
        </w:rPr>
        <w:t>accumulated</w:t>
      </w:r>
      <w:r w:rsidR="00F91320">
        <w:rPr>
          <w:rFonts w:ascii="Arial" w:hAnsi="Arial" w:cs="Arial"/>
          <w:sz w:val="20"/>
          <w:szCs w:val="20"/>
        </w:rPr>
        <w:t xml:space="preserve"> over an entire season. </w:t>
      </w:r>
      <w:r w:rsidR="00077DF3">
        <w:rPr>
          <w:rFonts w:ascii="Arial" w:hAnsi="Arial" w:cs="Arial"/>
          <w:sz w:val="20"/>
          <w:szCs w:val="20"/>
        </w:rPr>
        <w:t>In this case, genesis in a small portion of the eastern North Pacific east of 100</w:t>
      </w:r>
      <w:r w:rsidR="00077DF3" w:rsidRPr="00077DF3">
        <w:rPr>
          <w:rFonts w:ascii="Arial" w:hAnsi="Arial" w:cs="Arial"/>
          <w:sz w:val="20"/>
          <w:szCs w:val="20"/>
          <w:vertAlign w:val="superscript"/>
        </w:rPr>
        <w:t>o</w:t>
      </w:r>
      <w:r w:rsidR="00077DF3">
        <w:rPr>
          <w:rFonts w:ascii="Arial" w:hAnsi="Arial" w:cs="Arial"/>
          <w:sz w:val="20"/>
          <w:szCs w:val="20"/>
        </w:rPr>
        <w:t xml:space="preserve">W is also displayed. </w:t>
      </w:r>
    </w:p>
    <w:p w:rsidR="00F91320" w:rsidRPr="00F91320" w:rsidRDefault="00F91320" w:rsidP="002C4357">
      <w:pPr>
        <w:ind w:firstLine="720"/>
        <w:rPr>
          <w:rFonts w:ascii="Arial" w:hAnsi="Arial" w:cs="Arial"/>
          <w:sz w:val="22"/>
          <w:szCs w:val="22"/>
        </w:rPr>
      </w:pPr>
    </w:p>
    <w:p w:rsidR="003A2977" w:rsidRDefault="003A2977">
      <w:pPr>
        <w:rPr>
          <w:rFonts w:ascii="Arial" w:hAnsi="Arial" w:cs="Arial"/>
          <w:sz w:val="22"/>
          <w:szCs w:val="22"/>
        </w:rPr>
      </w:pPr>
    </w:p>
    <w:p w:rsidR="00C7471F" w:rsidRPr="00C7471F" w:rsidRDefault="00E209DC">
      <w:pPr>
        <w:rPr>
          <w:rFonts w:ascii="Arial" w:hAnsi="Arial" w:cs="Arial"/>
          <w:b/>
          <w:sz w:val="22"/>
          <w:szCs w:val="22"/>
        </w:rPr>
      </w:pPr>
      <w:r>
        <w:rPr>
          <w:rFonts w:ascii="Arial" w:hAnsi="Arial" w:cs="Arial"/>
          <w:b/>
          <w:sz w:val="22"/>
          <w:szCs w:val="22"/>
        </w:rPr>
        <w:t>3</w:t>
      </w:r>
      <w:r w:rsidR="004276FC">
        <w:rPr>
          <w:rFonts w:ascii="Arial" w:hAnsi="Arial" w:cs="Arial"/>
          <w:b/>
          <w:sz w:val="22"/>
          <w:szCs w:val="22"/>
        </w:rPr>
        <w:t>. T</w:t>
      </w:r>
      <w:r w:rsidR="00C7471F" w:rsidRPr="00C7471F">
        <w:rPr>
          <w:rFonts w:ascii="Arial" w:hAnsi="Arial" w:cs="Arial"/>
          <w:b/>
          <w:sz w:val="22"/>
          <w:szCs w:val="22"/>
        </w:rPr>
        <w:t>rack generation from synthetic wind time series</w:t>
      </w:r>
    </w:p>
    <w:p w:rsidR="00C7471F" w:rsidRDefault="00C7471F">
      <w:pPr>
        <w:rPr>
          <w:rFonts w:ascii="Arial" w:hAnsi="Arial" w:cs="Arial"/>
          <w:sz w:val="22"/>
          <w:szCs w:val="22"/>
        </w:rPr>
      </w:pPr>
    </w:p>
    <w:p w:rsidR="00C7471F" w:rsidRDefault="00E209DC" w:rsidP="00E209DC">
      <w:pPr>
        <w:ind w:firstLine="720"/>
        <w:rPr>
          <w:rFonts w:ascii="Arial" w:hAnsi="Arial" w:cs="Arial"/>
          <w:sz w:val="22"/>
          <w:szCs w:val="22"/>
        </w:rPr>
      </w:pPr>
      <w:r>
        <w:rPr>
          <w:rFonts w:ascii="Arial" w:hAnsi="Arial" w:cs="Arial"/>
          <w:sz w:val="22"/>
          <w:szCs w:val="22"/>
        </w:rPr>
        <w:t xml:space="preserve">We use environmental winds derived from reanalysis or global climate model data sets to generate tropical cyclone tracks. </w:t>
      </w:r>
      <w:r w:rsidR="008E37C3">
        <w:rPr>
          <w:rFonts w:ascii="Arial" w:hAnsi="Arial" w:cs="Arial"/>
          <w:sz w:val="22"/>
          <w:szCs w:val="22"/>
        </w:rPr>
        <w:t xml:space="preserve">This </w:t>
      </w:r>
      <w:r>
        <w:rPr>
          <w:rFonts w:ascii="Arial" w:hAnsi="Arial" w:cs="Arial"/>
          <w:sz w:val="22"/>
          <w:szCs w:val="22"/>
        </w:rPr>
        <w:t>is</w:t>
      </w:r>
      <w:r w:rsidR="008E37C3">
        <w:rPr>
          <w:rFonts w:ascii="Arial" w:hAnsi="Arial" w:cs="Arial"/>
          <w:sz w:val="22"/>
          <w:szCs w:val="22"/>
        </w:rPr>
        <w:t xml:space="preserve"> possible, because, to a first approximation, hurricanes move with some weighted vertical mean of the environmental flow in which they are embedded</w:t>
      </w:r>
      <w:r w:rsidR="00197D0E">
        <w:rPr>
          <w:rFonts w:ascii="Arial" w:hAnsi="Arial" w:cs="Arial"/>
          <w:sz w:val="22"/>
          <w:szCs w:val="22"/>
        </w:rPr>
        <w:t xml:space="preserve"> </w:t>
      </w:r>
      <w:r w:rsidR="00310B1A">
        <w:rPr>
          <w:rFonts w:ascii="Arial" w:hAnsi="Arial" w:cs="Arial"/>
          <w:sz w:val="22"/>
          <w:szCs w:val="22"/>
        </w:rPr>
        <w:fldChar w:fldCharType="begin"/>
      </w:r>
      <w:r w:rsidR="00197D0E">
        <w:rPr>
          <w:rFonts w:ascii="Arial" w:hAnsi="Arial" w:cs="Arial"/>
          <w:sz w:val="22"/>
          <w:szCs w:val="22"/>
        </w:rPr>
        <w:instrText xml:space="preserve"> ADDIN EN.CITE &lt;EndNote&gt;&lt;Cite&gt;&lt;Author&gt;Holland&lt;/Author&gt;&lt;Year&gt;1983&lt;/Year&gt;&lt;RecNum&gt;839&lt;/RecNum&gt;&lt;DisplayText&gt;(Holland, 1983)&lt;/DisplayText&gt;&lt;record&gt;&lt;rec-number&gt;839&lt;/rec-number&gt;&lt;foreign-keys&gt;&lt;key app="EN" db-id="9wwx05ezte2025e2r0n599a0xvazsp0apet0"&gt;839&lt;/key&gt;&lt;/foreign-keys&gt;&lt;ref-type name="Journal Article"&gt;17&lt;/ref-type&gt;&lt;contributors&gt;&lt;authors&gt;&lt;author&gt;Holland, G. J.&lt;/author&gt;&lt;/authors&gt;&lt;/contributors&gt;&lt;titles&gt;&lt;title&gt;Tropical cyclone motion: Environmental interaction plus a beta effect&lt;/title&gt;&lt;secondary-title&gt;J. Atmos. Sci.&lt;/secondary-title&gt;&lt;/titles&gt;&lt;periodical&gt;&lt;full-title&gt;J. Atmos. Sci.&lt;/full-title&gt;&lt;/periodical&gt;&lt;pages&gt;328-342&lt;/pages&gt;&lt;volume&gt;40&lt;/volume&gt;&lt;dates&gt;&lt;year&gt;1983&lt;/year&gt;&lt;/dates&gt;&lt;urls&gt;&lt;/urls&gt;&lt;/record&gt;&lt;/Cite&gt;&lt;/EndNote&gt;</w:instrText>
      </w:r>
      <w:r w:rsidR="00310B1A">
        <w:rPr>
          <w:rFonts w:ascii="Arial" w:hAnsi="Arial" w:cs="Arial"/>
          <w:sz w:val="22"/>
          <w:szCs w:val="22"/>
        </w:rPr>
        <w:fldChar w:fldCharType="separate"/>
      </w:r>
      <w:r w:rsidR="00197D0E">
        <w:rPr>
          <w:rFonts w:ascii="Arial" w:hAnsi="Arial" w:cs="Arial"/>
          <w:noProof/>
          <w:sz w:val="22"/>
          <w:szCs w:val="22"/>
        </w:rPr>
        <w:t>(</w:t>
      </w:r>
      <w:hyperlink w:anchor="_ENREF_18" w:tooltip="Holland, 1983 #839" w:history="1">
        <w:r w:rsidR="0071688E">
          <w:rPr>
            <w:rFonts w:ascii="Arial" w:hAnsi="Arial" w:cs="Arial"/>
            <w:noProof/>
            <w:sz w:val="22"/>
            <w:szCs w:val="22"/>
          </w:rPr>
          <w:t>Holland, 1983</w:t>
        </w:r>
      </w:hyperlink>
      <w:r w:rsidR="00197D0E">
        <w:rPr>
          <w:rFonts w:ascii="Arial" w:hAnsi="Arial" w:cs="Arial"/>
          <w:noProof/>
          <w:sz w:val="22"/>
          <w:szCs w:val="22"/>
        </w:rPr>
        <w:t>)</w:t>
      </w:r>
      <w:r w:rsidR="00310B1A">
        <w:rPr>
          <w:rFonts w:ascii="Arial" w:hAnsi="Arial" w:cs="Arial"/>
          <w:sz w:val="22"/>
          <w:szCs w:val="22"/>
        </w:rPr>
        <w:fldChar w:fldCharType="end"/>
      </w:r>
      <w:r w:rsidR="00197D0E">
        <w:rPr>
          <w:rFonts w:ascii="Arial" w:hAnsi="Arial" w:cs="Arial"/>
          <w:sz w:val="22"/>
          <w:szCs w:val="22"/>
        </w:rPr>
        <w:t xml:space="preserve"> </w:t>
      </w:r>
      <w:r w:rsidR="004276FC">
        <w:rPr>
          <w:rFonts w:ascii="Arial" w:hAnsi="Arial" w:cs="Arial"/>
          <w:sz w:val="22"/>
          <w:szCs w:val="22"/>
        </w:rPr>
        <w:t xml:space="preserve">plus a "beta drift" owing to the effect of the vortex flow on the ambient </w:t>
      </w:r>
      <w:r w:rsidR="00CD3871">
        <w:rPr>
          <w:rFonts w:ascii="Arial" w:hAnsi="Arial" w:cs="Arial"/>
          <w:sz w:val="22"/>
          <w:szCs w:val="22"/>
        </w:rPr>
        <w:t>potential</w:t>
      </w:r>
      <w:r w:rsidR="004276FC">
        <w:rPr>
          <w:rFonts w:ascii="Arial" w:hAnsi="Arial" w:cs="Arial"/>
          <w:sz w:val="22"/>
          <w:szCs w:val="22"/>
        </w:rPr>
        <w:t xml:space="preserve"> vorticity distribution</w:t>
      </w:r>
      <w:r w:rsidR="003067C3">
        <w:rPr>
          <w:rFonts w:ascii="Arial" w:hAnsi="Arial" w:cs="Arial"/>
          <w:sz w:val="22"/>
          <w:szCs w:val="22"/>
        </w:rPr>
        <w:t xml:space="preserve"> </w:t>
      </w:r>
      <w:r w:rsidR="00310B1A">
        <w:rPr>
          <w:rFonts w:ascii="Arial" w:hAnsi="Arial" w:cs="Arial"/>
          <w:sz w:val="22"/>
          <w:szCs w:val="22"/>
        </w:rPr>
        <w:fldChar w:fldCharType="begin"/>
      </w:r>
      <w:r w:rsidR="003067C3">
        <w:rPr>
          <w:rFonts w:ascii="Arial" w:hAnsi="Arial" w:cs="Arial"/>
          <w:sz w:val="22"/>
          <w:szCs w:val="22"/>
        </w:rPr>
        <w:instrText xml:space="preserve"> ADDIN EN.CITE &lt;EndNote&gt;&lt;Cite&gt;&lt;Author&gt;Davies&lt;/Author&gt;&lt;Year&gt;1948&lt;/Year&gt;&lt;RecNum&gt;560&lt;/RecNum&gt;&lt;DisplayText&gt;(Davies, 1948, Rossby, 1948)&lt;/DisplayText&gt;&lt;record&gt;&lt;rec-number&gt;560&lt;/rec-number&gt;&lt;foreign-keys&gt;&lt;key app="EN" db-id="9wwx05ezte2025e2r0n599a0xvazsp0apet0"&gt;560&lt;/key&gt;&lt;/foreign-keys&gt;&lt;ref-type name="Journal Article"&gt;17&lt;/ref-type&gt;&lt;contributors&gt;&lt;authors&gt;&lt;author&gt;Davies, T. V.&lt;/author&gt;&lt;/authors&gt;&lt;/contributors&gt;&lt;titles&gt;&lt;title&gt;Rotatory flow on the surface of the earth.- Part I. Cyclostrophic motion&lt;/title&gt;&lt;secondary-title&gt;Phil. Mag.&lt;/secondary-title&gt;&lt;/titles&gt;&lt;pages&gt;482-491&lt;/pages&gt;&lt;volume&gt;39&lt;/volume&gt;&lt;dates&gt;&lt;year&gt;1948&lt;/year&gt;&lt;/dates&gt;&lt;urls&gt;&lt;/urls&gt;&lt;/record&gt;&lt;/Cite&gt;&lt;Cite&gt;&lt;Author&gt;Rossby&lt;/Author&gt;&lt;Year&gt;1948&lt;/Year&gt;&lt;RecNum&gt;377&lt;/RecNum&gt;&lt;record&gt;&lt;rec-number&gt;377&lt;/rec-number&gt;&lt;foreign-keys&gt;&lt;key app="EN" db-id="9wwx05ezte2025e2r0n599a0xvazsp0apet0"&gt;377&lt;/key&gt;&lt;/foreign-keys&gt;&lt;ref-type name="Journal Article"&gt;17&lt;/ref-type&gt;&lt;contributors&gt;&lt;authors&gt;&lt;author&gt;Rossby, C.-G.&lt;/author&gt;&lt;/authors&gt;&lt;/contributors&gt;&lt;titles&gt;&lt;title&gt; On displacement and intensity changes of atmospheric vortices.&lt;/title&gt;&lt;secondary-title&gt;J. Mar. Res.&lt;/secondary-title&gt;&lt;/titles&gt;&lt;pages&gt;175-187.&lt;/pages&gt;&lt;volume&gt;7&lt;/volume&gt;&lt;dates&gt;&lt;year&gt;1948&lt;/year&gt;&lt;/dates&gt;&lt;urls&gt;&lt;/urls&gt;&lt;/record&gt;&lt;/Cite&gt;&lt;/EndNote&gt;</w:instrText>
      </w:r>
      <w:r w:rsidR="00310B1A">
        <w:rPr>
          <w:rFonts w:ascii="Arial" w:hAnsi="Arial" w:cs="Arial"/>
          <w:sz w:val="22"/>
          <w:szCs w:val="22"/>
        </w:rPr>
        <w:fldChar w:fldCharType="separate"/>
      </w:r>
      <w:r w:rsidR="003067C3">
        <w:rPr>
          <w:rFonts w:ascii="Arial" w:hAnsi="Arial" w:cs="Arial"/>
          <w:noProof/>
          <w:sz w:val="22"/>
          <w:szCs w:val="22"/>
        </w:rPr>
        <w:t>(</w:t>
      </w:r>
      <w:hyperlink w:anchor="_ENREF_3" w:tooltip="Davies, 1948 #560" w:history="1">
        <w:r w:rsidR="0071688E">
          <w:rPr>
            <w:rFonts w:ascii="Arial" w:hAnsi="Arial" w:cs="Arial"/>
            <w:noProof/>
            <w:sz w:val="22"/>
            <w:szCs w:val="22"/>
          </w:rPr>
          <w:t>Davies, 1948</w:t>
        </w:r>
      </w:hyperlink>
      <w:r w:rsidR="003067C3">
        <w:rPr>
          <w:rFonts w:ascii="Arial" w:hAnsi="Arial" w:cs="Arial"/>
          <w:noProof/>
          <w:sz w:val="22"/>
          <w:szCs w:val="22"/>
        </w:rPr>
        <w:t xml:space="preserve">, </w:t>
      </w:r>
      <w:hyperlink w:anchor="_ENREF_27" w:tooltip="Rossby, 1948 #377" w:history="1">
        <w:r w:rsidR="0071688E">
          <w:rPr>
            <w:rFonts w:ascii="Arial" w:hAnsi="Arial" w:cs="Arial"/>
            <w:noProof/>
            <w:sz w:val="22"/>
            <w:szCs w:val="22"/>
          </w:rPr>
          <w:t>Rossby, 1948</w:t>
        </w:r>
      </w:hyperlink>
      <w:r w:rsidR="003067C3">
        <w:rPr>
          <w:rFonts w:ascii="Arial" w:hAnsi="Arial" w:cs="Arial"/>
          <w:noProof/>
          <w:sz w:val="22"/>
          <w:szCs w:val="22"/>
        </w:rPr>
        <w:t>)</w:t>
      </w:r>
      <w:r w:rsidR="00310B1A">
        <w:rPr>
          <w:rFonts w:ascii="Arial" w:hAnsi="Arial" w:cs="Arial"/>
          <w:sz w:val="22"/>
          <w:szCs w:val="22"/>
        </w:rPr>
        <w:fldChar w:fldCharType="end"/>
      </w:r>
      <w:r w:rsidR="004276FC">
        <w:rPr>
          <w:rFonts w:ascii="Arial" w:hAnsi="Arial" w:cs="Arial"/>
          <w:sz w:val="22"/>
          <w:szCs w:val="22"/>
        </w:rPr>
        <w:t xml:space="preserve">. </w:t>
      </w:r>
    </w:p>
    <w:p w:rsidR="004276FC" w:rsidRDefault="004276FC">
      <w:pPr>
        <w:rPr>
          <w:rFonts w:ascii="Arial" w:hAnsi="Arial" w:cs="Arial"/>
          <w:sz w:val="22"/>
          <w:szCs w:val="22"/>
        </w:rPr>
      </w:pPr>
    </w:p>
    <w:p w:rsidR="004276FC" w:rsidRDefault="004276FC">
      <w:pPr>
        <w:rPr>
          <w:rFonts w:ascii="Arial" w:hAnsi="Arial" w:cs="Arial"/>
          <w:sz w:val="22"/>
          <w:szCs w:val="22"/>
        </w:rPr>
      </w:pPr>
      <w:r>
        <w:rPr>
          <w:rFonts w:ascii="Arial" w:hAnsi="Arial" w:cs="Arial"/>
          <w:sz w:val="22"/>
          <w:szCs w:val="22"/>
        </w:rPr>
        <w:tab/>
        <w:t xml:space="preserve">So as to keep matters simple, we choose to use winds only at the 850 and 250 hPa levels. This choice is motivated by the finding of </w:t>
      </w:r>
      <w:r w:rsidR="00310B1A">
        <w:rPr>
          <w:rFonts w:ascii="Arial" w:hAnsi="Arial" w:cs="Arial"/>
          <w:sz w:val="22"/>
          <w:szCs w:val="22"/>
        </w:rPr>
        <w:fldChar w:fldCharType="begin"/>
      </w:r>
      <w:r w:rsidR="00197D0E">
        <w:rPr>
          <w:rFonts w:ascii="Arial" w:hAnsi="Arial" w:cs="Arial"/>
          <w:sz w:val="22"/>
          <w:szCs w:val="22"/>
        </w:rPr>
        <w:instrText xml:space="preserve"> ADDIN EN.CITE &lt;EndNote&gt;&lt;Cite AuthorYear="1"&gt;&lt;Author&gt;DeMaria&lt;/Author&gt;&lt;Year&gt;1994&lt;/Year&gt;&lt;RecNum&gt;742&lt;/RecNum&gt;&lt;DisplayText&gt;DeMaria and Kaplan (1994)&lt;/DisplayText&gt;&lt;record&gt;&lt;rec-number&gt;742&lt;/rec-number&gt;&lt;foreign-keys&gt;&lt;key app="EN" db-id="9wwx05ezte2025e2r0n599a0xvazsp0apet0"&gt;742&lt;/key&gt;&lt;/foreign-keys&gt;&lt;ref-type name="Journal Article"&gt;17&lt;/ref-type&gt;&lt;contributors&gt;&lt;authors&gt;&lt;author&gt;DeMaria, M.&lt;/author&gt;&lt;author&gt;Kaplan, J.&lt;/author&gt;&lt;/authors&gt;&lt;/contributors&gt;&lt;titles&gt;&lt;title&gt;A statistical hurricane intensity prediction scheme (SHIPS) for the Atlantic basin&lt;/title&gt;&lt;secondary-title&gt;Wea. and Forecast.&lt;/secondary-title&gt;&lt;/titles&gt;&lt;pages&gt;209-220&lt;/pages&gt;&lt;volume&gt;9&lt;/volume&gt;&lt;dates&gt;&lt;year&gt;1994&lt;/year&gt;&lt;/dates&gt;&lt;urls&gt;&lt;/urls&gt;&lt;/record&gt;&lt;/Cite&gt;&lt;/EndNote&gt;</w:instrText>
      </w:r>
      <w:r w:rsidR="00310B1A">
        <w:rPr>
          <w:rFonts w:ascii="Arial" w:hAnsi="Arial" w:cs="Arial"/>
          <w:sz w:val="22"/>
          <w:szCs w:val="22"/>
        </w:rPr>
        <w:fldChar w:fldCharType="separate"/>
      </w:r>
      <w:hyperlink w:anchor="_ENREF_4" w:tooltip="DeMaria, 1994 #742" w:history="1">
        <w:r w:rsidR="0071688E">
          <w:rPr>
            <w:rFonts w:ascii="Arial" w:hAnsi="Arial" w:cs="Arial"/>
            <w:noProof/>
            <w:sz w:val="22"/>
            <w:szCs w:val="22"/>
          </w:rPr>
          <w:t>DeMaria and Kaplan (1994</w:t>
        </w:r>
      </w:hyperlink>
      <w:r w:rsidR="00197D0E">
        <w:rPr>
          <w:rFonts w:ascii="Arial" w:hAnsi="Arial" w:cs="Arial"/>
          <w:noProof/>
          <w:sz w:val="22"/>
          <w:szCs w:val="22"/>
        </w:rPr>
        <w:t>)</w:t>
      </w:r>
      <w:r w:rsidR="00310B1A">
        <w:rPr>
          <w:rFonts w:ascii="Arial" w:hAnsi="Arial" w:cs="Arial"/>
          <w:sz w:val="22"/>
          <w:szCs w:val="22"/>
        </w:rPr>
        <w:fldChar w:fldCharType="end"/>
      </w:r>
      <w:r>
        <w:rPr>
          <w:rFonts w:ascii="Arial" w:hAnsi="Arial" w:cs="Arial"/>
          <w:sz w:val="22"/>
          <w:szCs w:val="22"/>
        </w:rPr>
        <w:t xml:space="preserve"> that the wind shear between these two levels is well correlated with hurricane intensity change, and the shear between these levels is also used in the operational application of the coupled hurricane intensity prediction model described in the next</w:t>
      </w:r>
      <w:r w:rsidR="007C678D">
        <w:rPr>
          <w:rFonts w:ascii="Arial" w:hAnsi="Arial" w:cs="Arial"/>
          <w:sz w:val="22"/>
          <w:szCs w:val="22"/>
        </w:rPr>
        <w:t xml:space="preserve"> section.</w:t>
      </w:r>
      <w:r w:rsidR="00EC110B">
        <w:rPr>
          <w:rFonts w:ascii="Arial" w:hAnsi="Arial" w:cs="Arial"/>
          <w:sz w:val="22"/>
          <w:szCs w:val="22"/>
        </w:rPr>
        <w:t xml:space="preserve"> The motion of each storm is then model</w:t>
      </w:r>
      <w:r w:rsidR="00B23972">
        <w:rPr>
          <w:rFonts w:ascii="Arial" w:hAnsi="Arial" w:cs="Arial"/>
          <w:sz w:val="22"/>
          <w:szCs w:val="22"/>
        </w:rPr>
        <w:t xml:space="preserve">ed as a weighted average of flow at these two levels, plus a beta drift correction. </w:t>
      </w:r>
    </w:p>
    <w:p w:rsidR="00FB2467" w:rsidRDefault="00FB2467">
      <w:pPr>
        <w:rPr>
          <w:rFonts w:ascii="Arial" w:hAnsi="Arial" w:cs="Arial"/>
          <w:sz w:val="22"/>
          <w:szCs w:val="22"/>
        </w:rPr>
      </w:pPr>
    </w:p>
    <w:p w:rsidR="00FB2467" w:rsidRDefault="00FB2467" w:rsidP="00FB2467">
      <w:pPr>
        <w:ind w:firstLine="720"/>
        <w:rPr>
          <w:rFonts w:ascii="Arial" w:hAnsi="Arial" w:cs="Arial"/>
          <w:sz w:val="22"/>
          <w:szCs w:val="22"/>
        </w:rPr>
      </w:pPr>
      <w:r w:rsidRPr="00FB2467">
        <w:rPr>
          <w:rFonts w:ascii="Arial" w:hAnsi="Arial" w:cs="Arial"/>
          <w:sz w:val="22"/>
          <w:szCs w:val="22"/>
        </w:rPr>
        <w:t>We begin by representing the zonal wind component at 250 hPa by its monthly mean plus a Fourier series with random phase, whose amplitude is the square root of the observed variance:</w:t>
      </w:r>
    </w:p>
    <w:p w:rsidR="00606209" w:rsidRPr="00FB2467" w:rsidRDefault="00606209" w:rsidP="00FB2467">
      <w:pPr>
        <w:ind w:firstLine="720"/>
        <w:rPr>
          <w:rFonts w:ascii="Arial" w:hAnsi="Arial" w:cs="Arial"/>
          <w:sz w:val="22"/>
          <w:szCs w:val="22"/>
        </w:rPr>
      </w:pPr>
    </w:p>
    <w:p w:rsidR="00FB2467" w:rsidRPr="00FB2467" w:rsidRDefault="00FB2467" w:rsidP="00FB2467">
      <w:pPr>
        <w:pStyle w:val="MTDisplayEquation"/>
      </w:pPr>
      <w:r w:rsidRPr="00FB2467">
        <w:tab/>
      </w:r>
      <w:r w:rsidR="00E209DC" w:rsidRPr="00E209DC">
        <w:rPr>
          <w:position w:val="-14"/>
        </w:rPr>
        <w:object w:dxaOrig="4700" w:dyaOrig="499">
          <v:shape id="_x0000_i1027" type="#_x0000_t75" style="width:235.3pt;height:25.3pt" o:ole="">
            <v:imagedata r:id="rId11" o:title=""/>
          </v:shape>
          <o:OLEObject Type="Embed" ProgID="Equation.DSMT4" ShapeID="_x0000_i1027" DrawAspect="Content" ObjectID="_1625461006" r:id="rId12"/>
        </w:object>
      </w:r>
      <w:r w:rsidRPr="00FB2467">
        <w:tab/>
      </w:r>
      <w:r w:rsidR="00310B1A" w:rsidRPr="00FB2467">
        <w:fldChar w:fldCharType="begin"/>
      </w:r>
      <w:r w:rsidRPr="00FB2467">
        <w:instrText xml:space="preserve"> MACROBUTTON MTPlaceRef \* MERGEFORMAT </w:instrText>
      </w:r>
      <w:r w:rsidR="00310B1A" w:rsidRPr="00FB2467">
        <w:fldChar w:fldCharType="begin"/>
      </w:r>
      <w:r w:rsidRPr="00FB2467">
        <w:instrText xml:space="preserve"> SEQ MTEqn \h \* MERGEFORMAT </w:instrText>
      </w:r>
      <w:r w:rsidR="00310B1A" w:rsidRPr="00FB2467">
        <w:fldChar w:fldCharType="end"/>
      </w:r>
      <w:r w:rsidRPr="00FB2467">
        <w:instrText>(</w:instrText>
      </w:r>
      <w:r w:rsidR="00534560">
        <w:fldChar w:fldCharType="begin"/>
      </w:r>
      <w:r w:rsidR="00534560">
        <w:instrText xml:space="preserve"> SEQ MTEqn \c \* Arabic \* MERGEFORMAT </w:instrText>
      </w:r>
      <w:r w:rsidR="00534560">
        <w:fldChar w:fldCharType="separate"/>
      </w:r>
      <w:r w:rsidR="00364145">
        <w:rPr>
          <w:noProof/>
        </w:rPr>
        <w:instrText>1</w:instrText>
      </w:r>
      <w:r w:rsidR="00534560">
        <w:rPr>
          <w:noProof/>
        </w:rPr>
        <w:fldChar w:fldCharType="end"/>
      </w:r>
      <w:r w:rsidRPr="00FB2467">
        <w:instrText>)</w:instrText>
      </w:r>
      <w:r w:rsidR="00310B1A" w:rsidRPr="00FB2467">
        <w:fldChar w:fldCharType="end"/>
      </w:r>
    </w:p>
    <w:p w:rsidR="00FB2467" w:rsidRPr="00FB2467" w:rsidRDefault="00FB2467" w:rsidP="00FB2467">
      <w:pPr>
        <w:rPr>
          <w:rFonts w:ascii="Arial" w:hAnsi="Arial" w:cs="Arial"/>
          <w:sz w:val="22"/>
          <w:szCs w:val="22"/>
        </w:rPr>
      </w:pPr>
    </w:p>
    <w:p w:rsidR="00FB2467" w:rsidRPr="00FB2467" w:rsidRDefault="00FB2467" w:rsidP="00FB2467">
      <w:pPr>
        <w:pStyle w:val="MTDisplayEquation"/>
      </w:pPr>
      <w:r w:rsidRPr="00FB2467">
        <w:t xml:space="preserve">where </w:t>
      </w:r>
      <w:r w:rsidR="00E209DC" w:rsidRPr="00E209DC">
        <w:rPr>
          <w:position w:val="-10"/>
        </w:rPr>
        <w:object w:dxaOrig="1160" w:dyaOrig="380">
          <v:shape id="_x0000_i1028" type="#_x0000_t75" style="width:58.3pt;height:18.85pt" o:ole="">
            <v:imagedata r:id="rId13" o:title=""/>
          </v:shape>
          <o:OLEObject Type="Embed" ProgID="Equation.DSMT4" ShapeID="_x0000_i1028" DrawAspect="Content" ObjectID="_1625461007" r:id="rId14"/>
        </w:object>
      </w:r>
      <w:r w:rsidRPr="00FB2467">
        <w:t xml:space="preserve"> is the monthly mean zonal flow at 250 hPa interpolated to the date and position of the storm, </w:t>
      </w:r>
      <w:r w:rsidR="00E209DC" w:rsidRPr="00E209DC">
        <w:rPr>
          <w:position w:val="-12"/>
        </w:rPr>
        <w:object w:dxaOrig="1240" w:dyaOrig="420">
          <v:shape id="_x0000_i1029" type="#_x0000_t75" style="width:61.7pt;height:21.45pt" o:ole="">
            <v:imagedata r:id="rId15" o:title=""/>
          </v:shape>
          <o:OLEObject Type="Embed" ProgID="Equation.DSMT4" ShapeID="_x0000_i1029" DrawAspect="Content" ObjectID="_1625461008" r:id="rId16"/>
        </w:object>
      </w:r>
      <w:r w:rsidRPr="00FB2467">
        <w:t xml:space="preserve"> is its variance from the monthl</w:t>
      </w:r>
      <w:r w:rsidR="00D86D73">
        <w:t xml:space="preserve"> </w:t>
      </w:r>
      <w:r w:rsidRPr="00FB2467">
        <w:t xml:space="preserve">y mean, and </w:t>
      </w:r>
      <w:r w:rsidR="00E209DC" w:rsidRPr="00E209DC">
        <w:rPr>
          <w:position w:val="-12"/>
        </w:rPr>
        <w:object w:dxaOrig="260" w:dyaOrig="360">
          <v:shape id="_x0000_i1030" type="#_x0000_t75" style="width:13.3pt;height:18pt" o:ole="">
            <v:imagedata r:id="rId17" o:title=""/>
          </v:shape>
          <o:OLEObject Type="Embed" ProgID="Equation.DSMT4" ShapeID="_x0000_i1030" DrawAspect="Content" ObjectID="_1625461009" r:id="rId18"/>
        </w:object>
      </w:r>
      <w:r w:rsidRPr="00FB2467">
        <w:t xml:space="preserve"> is defined</w:t>
      </w:r>
    </w:p>
    <w:p w:rsidR="00FB2467" w:rsidRPr="00FB2467" w:rsidRDefault="00FB2467" w:rsidP="00FB2467">
      <w:pPr>
        <w:pStyle w:val="MTDisplayEquation"/>
      </w:pPr>
    </w:p>
    <w:p w:rsidR="00FB2467" w:rsidRPr="00FB2467" w:rsidRDefault="00FB2467" w:rsidP="00FB2467">
      <w:pPr>
        <w:pStyle w:val="MTDisplayEquation"/>
      </w:pPr>
      <w:r w:rsidRPr="00FB2467">
        <w:tab/>
      </w:r>
      <w:r w:rsidR="00E209DC" w:rsidRPr="00E209DC">
        <w:rPr>
          <w:position w:val="-62"/>
        </w:rPr>
        <w:object w:dxaOrig="4040" w:dyaOrig="1060">
          <v:shape id="_x0000_i1031" type="#_x0000_t75" style="width:202.3pt;height:53.15pt" o:ole="">
            <v:imagedata r:id="rId19" o:title=""/>
          </v:shape>
          <o:OLEObject Type="Embed" ProgID="Equation.DSMT4" ShapeID="_x0000_i1031" DrawAspect="Content" ObjectID="_1625461010" r:id="rId20"/>
        </w:object>
      </w:r>
      <w:r w:rsidRPr="00FB2467">
        <w:tab/>
      </w:r>
      <w:r w:rsidR="00310B1A" w:rsidRPr="00FB2467">
        <w:fldChar w:fldCharType="begin"/>
      </w:r>
      <w:r w:rsidRPr="00FB2467">
        <w:instrText xml:space="preserve"> MACROBUTTON MTPlaceRef \* MERGEFORMAT </w:instrText>
      </w:r>
      <w:r w:rsidR="00310B1A" w:rsidRPr="00FB2467">
        <w:fldChar w:fldCharType="begin"/>
      </w:r>
      <w:r w:rsidRPr="00FB2467">
        <w:instrText xml:space="preserve"> SEQ MTEqn \h \* MERGEFORMAT </w:instrText>
      </w:r>
      <w:r w:rsidR="00310B1A" w:rsidRPr="00FB2467">
        <w:fldChar w:fldCharType="end"/>
      </w:r>
      <w:r w:rsidRPr="00FB2467">
        <w:instrText>(</w:instrText>
      </w:r>
      <w:r w:rsidR="00534560">
        <w:fldChar w:fldCharType="begin"/>
      </w:r>
      <w:r w:rsidR="00534560">
        <w:instrText xml:space="preserve"> SEQ MTEqn \c \* Arabic \* MERGEFORMAT </w:instrText>
      </w:r>
      <w:r w:rsidR="00534560">
        <w:fldChar w:fldCharType="separate"/>
      </w:r>
      <w:r w:rsidR="00364145">
        <w:rPr>
          <w:noProof/>
        </w:rPr>
        <w:instrText>2</w:instrText>
      </w:r>
      <w:r w:rsidR="00534560">
        <w:rPr>
          <w:noProof/>
        </w:rPr>
        <w:fldChar w:fldCharType="end"/>
      </w:r>
      <w:r w:rsidRPr="00FB2467">
        <w:instrText>)</w:instrText>
      </w:r>
      <w:r w:rsidR="00310B1A" w:rsidRPr="00FB2467">
        <w:fldChar w:fldCharType="end"/>
      </w:r>
    </w:p>
    <w:p w:rsidR="00FB2467" w:rsidRPr="00FB2467" w:rsidRDefault="00FB2467" w:rsidP="00FB2467">
      <w:pPr>
        <w:pStyle w:val="MTDisplayEquation"/>
      </w:pPr>
    </w:p>
    <w:p w:rsidR="00FB2467" w:rsidRPr="00FB2467" w:rsidRDefault="00FB2467" w:rsidP="00FB2467">
      <w:pPr>
        <w:rPr>
          <w:rFonts w:ascii="Arial" w:hAnsi="Arial" w:cs="Arial"/>
          <w:sz w:val="22"/>
          <w:szCs w:val="22"/>
        </w:rPr>
      </w:pPr>
      <w:r w:rsidRPr="00FB2467">
        <w:rPr>
          <w:rFonts w:ascii="Arial" w:hAnsi="Arial" w:cs="Arial"/>
          <w:sz w:val="22"/>
          <w:szCs w:val="22"/>
        </w:rPr>
        <w:t xml:space="preserve">where </w:t>
      </w:r>
      <w:r w:rsidR="00E209DC" w:rsidRPr="00E209DC">
        <w:rPr>
          <w:rFonts w:ascii="Arial" w:hAnsi="Arial" w:cs="Arial"/>
          <w:position w:val="-4"/>
          <w:sz w:val="22"/>
          <w:szCs w:val="22"/>
        </w:rPr>
        <w:object w:dxaOrig="240" w:dyaOrig="240">
          <v:shape id="_x0000_i1032" type="#_x0000_t75" style="width:12pt;height:12pt" o:ole="">
            <v:imagedata r:id="rId21" o:title=""/>
          </v:shape>
          <o:OLEObject Type="Embed" ProgID="Equation.DSMT4" ShapeID="_x0000_i1032" DrawAspect="Content" ObjectID="_1625461011" r:id="rId22"/>
        </w:object>
      </w:r>
      <w:r w:rsidRPr="00FB2467">
        <w:rPr>
          <w:rFonts w:ascii="Arial" w:hAnsi="Arial" w:cs="Arial"/>
          <w:sz w:val="22"/>
          <w:szCs w:val="22"/>
        </w:rPr>
        <w:t xml:space="preserve"> is a time scale corresponding to the period of the lowest frequency wave in the series, </w:t>
      </w:r>
      <w:r w:rsidR="00E209DC" w:rsidRPr="00E209DC">
        <w:rPr>
          <w:rFonts w:ascii="Arial" w:hAnsi="Arial" w:cs="Arial"/>
          <w:position w:val="-6"/>
          <w:sz w:val="22"/>
          <w:szCs w:val="22"/>
        </w:rPr>
        <w:object w:dxaOrig="279" w:dyaOrig="260">
          <v:shape id="_x0000_i1033" type="#_x0000_t75" style="width:13.7pt;height:13.3pt" o:ole="">
            <v:imagedata r:id="rId23" o:title=""/>
          </v:shape>
          <o:OLEObject Type="Embed" ProgID="Equation.DSMT4" ShapeID="_x0000_i1033" DrawAspect="Content" ObjectID="_1625461012" r:id="rId24"/>
        </w:object>
      </w:r>
      <w:r w:rsidRPr="00FB2467">
        <w:rPr>
          <w:rFonts w:ascii="Arial" w:hAnsi="Arial" w:cs="Arial"/>
          <w:sz w:val="22"/>
          <w:szCs w:val="22"/>
        </w:rPr>
        <w:t xml:space="preserve"> is the total number of waves retained, and </w:t>
      </w:r>
      <w:r w:rsidR="00E209DC" w:rsidRPr="00E209DC">
        <w:rPr>
          <w:rFonts w:ascii="Arial" w:hAnsi="Arial" w:cs="Arial"/>
          <w:position w:val="-12"/>
          <w:sz w:val="22"/>
          <w:szCs w:val="22"/>
        </w:rPr>
        <w:object w:dxaOrig="400" w:dyaOrig="360">
          <v:shape id="_x0000_i1034" type="#_x0000_t75" style="width:19.7pt;height:18pt" o:ole="">
            <v:imagedata r:id="rId25" o:title=""/>
          </v:shape>
          <o:OLEObject Type="Embed" ProgID="Equation.DSMT4" ShapeID="_x0000_i1034" DrawAspect="Content" ObjectID="_1625461013" r:id="rId26"/>
        </w:object>
      </w:r>
      <w:r w:rsidRPr="00FB2467">
        <w:rPr>
          <w:rFonts w:ascii="Arial" w:hAnsi="Arial" w:cs="Arial"/>
          <w:sz w:val="22"/>
          <w:szCs w:val="22"/>
        </w:rPr>
        <w:t xml:space="preserve"> is, for each </w:t>
      </w:r>
      <w:r w:rsidR="00E209DC" w:rsidRPr="00E209DC">
        <w:rPr>
          <w:rFonts w:ascii="Arial" w:hAnsi="Arial" w:cs="Arial"/>
          <w:position w:val="-6"/>
          <w:sz w:val="22"/>
          <w:szCs w:val="22"/>
        </w:rPr>
        <w:object w:dxaOrig="200" w:dyaOrig="220">
          <v:shape id="_x0000_i1035" type="#_x0000_t75" style="width:10.3pt;height:10.7pt" o:ole="">
            <v:imagedata r:id="rId27" o:title=""/>
          </v:shape>
          <o:OLEObject Type="Embed" ProgID="Equation.DSMT4" ShapeID="_x0000_i1035" DrawAspect="Content" ObjectID="_1625461014" r:id="rId28"/>
        </w:object>
      </w:r>
      <w:r w:rsidRPr="00FB2467">
        <w:rPr>
          <w:rFonts w:ascii="Arial" w:hAnsi="Arial" w:cs="Arial"/>
          <w:sz w:val="22"/>
          <w:szCs w:val="22"/>
        </w:rPr>
        <w:t>, a random number between 0 and 1. In (</w:t>
      </w:r>
      <w:r w:rsidR="00D86D73">
        <w:rPr>
          <w:rFonts w:ascii="Arial" w:hAnsi="Arial" w:cs="Arial"/>
          <w:sz w:val="22"/>
          <w:szCs w:val="22"/>
        </w:rPr>
        <w:t>1</w:t>
      </w:r>
      <w:r w:rsidRPr="00FB2467">
        <w:rPr>
          <w:rFonts w:ascii="Arial" w:hAnsi="Arial" w:cs="Arial"/>
          <w:sz w:val="22"/>
          <w:szCs w:val="22"/>
        </w:rPr>
        <w:t xml:space="preserve">), </w:t>
      </w:r>
      <w:r w:rsidR="00E209DC" w:rsidRPr="00E209DC">
        <w:rPr>
          <w:rFonts w:ascii="Arial" w:hAnsi="Arial" w:cs="Arial"/>
          <w:position w:val="-6"/>
          <w:sz w:val="22"/>
          <w:szCs w:val="22"/>
        </w:rPr>
        <w:object w:dxaOrig="200" w:dyaOrig="220">
          <v:shape id="_x0000_i1036" type="#_x0000_t75" style="width:10.3pt;height:10.7pt" o:ole="">
            <v:imagedata r:id="rId29" o:title=""/>
          </v:shape>
          <o:OLEObject Type="Embed" ProgID="Equation.DSMT4" ShapeID="_x0000_i1036" DrawAspect="Content" ObjectID="_1625461015" r:id="rId30"/>
        </w:object>
      </w:r>
      <w:r w:rsidRPr="00FB2467">
        <w:rPr>
          <w:rFonts w:ascii="Arial" w:hAnsi="Arial" w:cs="Arial"/>
          <w:sz w:val="22"/>
          <w:szCs w:val="22"/>
        </w:rPr>
        <w:t xml:space="preserve"> is a slow time variable corresponding to the linearly interpolated variation of the monthly mean flow with time, while </w:t>
      </w:r>
      <w:r w:rsidR="00E209DC" w:rsidRPr="00E209DC">
        <w:rPr>
          <w:rFonts w:ascii="Arial" w:hAnsi="Arial" w:cs="Arial"/>
          <w:position w:val="-6"/>
          <w:sz w:val="22"/>
          <w:szCs w:val="22"/>
        </w:rPr>
        <w:object w:dxaOrig="139" w:dyaOrig="240">
          <v:shape id="_x0000_i1037" type="#_x0000_t75" style="width:7.3pt;height:12pt" o:ole="">
            <v:imagedata r:id="rId31" o:title=""/>
          </v:shape>
          <o:OLEObject Type="Embed" ProgID="Equation.DSMT4" ShapeID="_x0000_i1037" DrawAspect="Content" ObjectID="_1625461016" r:id="rId32"/>
        </w:object>
      </w:r>
      <w:r w:rsidRPr="00FB2467">
        <w:rPr>
          <w:rFonts w:ascii="Arial" w:hAnsi="Arial" w:cs="Arial"/>
          <w:sz w:val="22"/>
          <w:szCs w:val="22"/>
        </w:rPr>
        <w:t xml:space="preserve"> is a fast time scale. The time series thus has the observed monthly mean and variance, while the coefficients in (</w:t>
      </w:r>
      <w:r w:rsidR="00D86D73">
        <w:rPr>
          <w:rFonts w:ascii="Arial" w:hAnsi="Arial" w:cs="Arial"/>
          <w:sz w:val="22"/>
          <w:szCs w:val="22"/>
        </w:rPr>
        <w:t>2</w:t>
      </w:r>
      <w:r w:rsidRPr="00FB2467">
        <w:rPr>
          <w:rFonts w:ascii="Arial" w:hAnsi="Arial" w:cs="Arial"/>
          <w:sz w:val="22"/>
          <w:szCs w:val="22"/>
        </w:rPr>
        <w:t xml:space="preserve">) are chosen so that the power spectrum of the kinetic energy of the zonal flow falls off as the inverse cube of the frequency, mimicking the observed spectrum of geostrophic turbulence. We do not attempt to model the effect on the storm of higher frequency environmental fluctuations as might, for example, be encountered in the mesoscale frequency domain, characterized by an </w:t>
      </w:r>
      <w:r w:rsidR="00E209DC" w:rsidRPr="00E209DC">
        <w:rPr>
          <w:rFonts w:ascii="Arial" w:hAnsi="Arial" w:cs="Arial"/>
          <w:position w:val="-6"/>
          <w:sz w:val="22"/>
          <w:szCs w:val="22"/>
        </w:rPr>
        <w:object w:dxaOrig="499" w:dyaOrig="400">
          <v:shape id="_x0000_i1038" type="#_x0000_t75" style="width:25.3pt;height:19.7pt" o:ole="">
            <v:imagedata r:id="rId33" o:title=""/>
          </v:shape>
          <o:OLEObject Type="Embed" ProgID="Equation.DSMT4" ShapeID="_x0000_i1038" DrawAspect="Content" ObjectID="_1625461017" r:id="rId34"/>
        </w:object>
      </w:r>
      <w:r w:rsidRPr="00FB2467">
        <w:rPr>
          <w:rFonts w:ascii="Arial" w:hAnsi="Arial" w:cs="Arial"/>
          <w:sz w:val="22"/>
          <w:szCs w:val="22"/>
        </w:rPr>
        <w:t xml:space="preserve"> power spectrum. </w:t>
      </w:r>
    </w:p>
    <w:p w:rsidR="00FB2467" w:rsidRPr="00FB2467" w:rsidRDefault="00FB2467" w:rsidP="00FB2467">
      <w:pPr>
        <w:rPr>
          <w:rFonts w:ascii="Arial" w:hAnsi="Arial" w:cs="Arial"/>
          <w:sz w:val="22"/>
          <w:szCs w:val="22"/>
        </w:rPr>
      </w:pPr>
    </w:p>
    <w:p w:rsidR="00FB2467" w:rsidRPr="00FB2467" w:rsidRDefault="00FB2467" w:rsidP="00FB2467">
      <w:pPr>
        <w:rPr>
          <w:rFonts w:ascii="Arial" w:hAnsi="Arial" w:cs="Arial"/>
          <w:sz w:val="22"/>
          <w:szCs w:val="22"/>
        </w:rPr>
      </w:pPr>
      <w:r w:rsidRPr="00FB2467">
        <w:rPr>
          <w:rFonts w:ascii="Arial" w:hAnsi="Arial" w:cs="Arial"/>
          <w:sz w:val="22"/>
          <w:szCs w:val="22"/>
        </w:rPr>
        <w:t xml:space="preserve">In practice, we take </w:t>
      </w:r>
      <w:r w:rsidR="00E209DC" w:rsidRPr="00E209DC">
        <w:rPr>
          <w:rFonts w:ascii="Arial" w:hAnsi="Arial" w:cs="Arial"/>
          <w:position w:val="-4"/>
          <w:sz w:val="22"/>
          <w:szCs w:val="22"/>
        </w:rPr>
        <w:object w:dxaOrig="240" w:dyaOrig="240">
          <v:shape id="_x0000_i1039" type="#_x0000_t75" style="width:12pt;height:12pt" o:ole="">
            <v:imagedata r:id="rId35" o:title=""/>
          </v:shape>
          <o:OLEObject Type="Embed" ProgID="Equation.DSMT4" ShapeID="_x0000_i1039" DrawAspect="Content" ObjectID="_1625461018" r:id="rId36"/>
        </w:object>
      </w:r>
      <w:r w:rsidRPr="00FB2467">
        <w:rPr>
          <w:rFonts w:ascii="Arial" w:hAnsi="Arial" w:cs="Arial"/>
          <w:sz w:val="22"/>
          <w:szCs w:val="22"/>
        </w:rPr>
        <w:t xml:space="preserve"> = 15 days and use </w:t>
      </w:r>
      <w:r w:rsidR="00E209DC" w:rsidRPr="00E209DC">
        <w:rPr>
          <w:rFonts w:ascii="Arial" w:hAnsi="Arial" w:cs="Arial"/>
          <w:position w:val="-6"/>
          <w:sz w:val="22"/>
          <w:szCs w:val="22"/>
        </w:rPr>
        <w:object w:dxaOrig="279" w:dyaOrig="260">
          <v:shape id="_x0000_i1040" type="#_x0000_t75" style="width:13.7pt;height:12.85pt" o:ole="">
            <v:imagedata r:id="rId37" o:title=""/>
          </v:shape>
          <o:OLEObject Type="Embed" ProgID="Equation.DSMT4" ShapeID="_x0000_i1040" DrawAspect="Content" ObjectID="_1625461019" r:id="rId38"/>
        </w:object>
      </w:r>
      <w:r w:rsidR="00D86D73">
        <w:rPr>
          <w:rFonts w:ascii="Arial" w:hAnsi="Arial" w:cs="Arial"/>
          <w:sz w:val="22"/>
          <w:szCs w:val="22"/>
        </w:rPr>
        <w:t xml:space="preserve"> = 15. Figure 2</w:t>
      </w:r>
      <w:r w:rsidRPr="00FB2467">
        <w:rPr>
          <w:rFonts w:ascii="Arial" w:hAnsi="Arial" w:cs="Arial"/>
          <w:sz w:val="22"/>
          <w:szCs w:val="22"/>
        </w:rPr>
        <w:t xml:space="preserve"> shows an example of such a time series, with </w:t>
      </w:r>
      <w:r w:rsidR="00E209DC" w:rsidRPr="00E209DC">
        <w:rPr>
          <w:rFonts w:ascii="Arial" w:hAnsi="Arial" w:cs="Arial"/>
          <w:position w:val="-12"/>
          <w:sz w:val="22"/>
          <w:szCs w:val="22"/>
        </w:rPr>
        <w:object w:dxaOrig="1380" w:dyaOrig="380">
          <v:shape id="_x0000_i1041" type="#_x0000_t75" style="width:69pt;height:18.85pt" o:ole="">
            <v:imagedata r:id="rId39" o:title=""/>
          </v:shape>
          <o:OLEObject Type="Embed" ProgID="Equation.DSMT4" ShapeID="_x0000_i1041" DrawAspect="Content" ObjectID="_1625461020" r:id="rId40"/>
        </w:object>
      </w:r>
      <w:r w:rsidRPr="00FB2467">
        <w:rPr>
          <w:rFonts w:ascii="Arial" w:hAnsi="Arial" w:cs="Arial"/>
          <w:sz w:val="22"/>
          <w:szCs w:val="22"/>
        </w:rPr>
        <w:t xml:space="preserve"> and </w:t>
      </w:r>
      <w:r w:rsidR="00E209DC" w:rsidRPr="00E209DC">
        <w:rPr>
          <w:rFonts w:ascii="Arial" w:hAnsi="Arial" w:cs="Arial"/>
          <w:position w:val="-14"/>
          <w:sz w:val="22"/>
          <w:szCs w:val="22"/>
        </w:rPr>
        <w:object w:dxaOrig="2340" w:dyaOrig="499">
          <v:shape id="_x0000_i1042" type="#_x0000_t75" style="width:117.45pt;height:25.3pt" o:ole="">
            <v:imagedata r:id="rId41" o:title=""/>
          </v:shape>
          <o:OLEObject Type="Embed" ProgID="Equation.DSMT4" ShapeID="_x0000_i1042" DrawAspect="Content" ObjectID="_1625461021" r:id="rId42"/>
        </w:object>
      </w:r>
      <w:r w:rsidRPr="00FB2467">
        <w:rPr>
          <w:rFonts w:ascii="Arial" w:hAnsi="Arial" w:cs="Arial"/>
          <w:sz w:val="22"/>
          <w:szCs w:val="22"/>
        </w:rPr>
        <w:t xml:space="preserve">. </w:t>
      </w:r>
    </w:p>
    <w:p w:rsidR="00FB2467" w:rsidRPr="00FB2467" w:rsidRDefault="00FB2467" w:rsidP="00FB2467">
      <w:pPr>
        <w:rPr>
          <w:rFonts w:ascii="Arial" w:hAnsi="Arial" w:cs="Arial"/>
          <w:sz w:val="22"/>
          <w:szCs w:val="22"/>
        </w:rPr>
      </w:pPr>
    </w:p>
    <w:p w:rsidR="00AC6586" w:rsidRDefault="00AC6586" w:rsidP="00AC6586">
      <w:pPr>
        <w:ind w:left="2160"/>
        <w:rPr>
          <w:rFonts w:ascii="Arial" w:hAnsi="Arial" w:cs="Arial"/>
          <w:sz w:val="22"/>
          <w:szCs w:val="22"/>
        </w:rPr>
      </w:pPr>
      <w:r>
        <w:rPr>
          <w:rFonts w:ascii="Arial" w:hAnsi="Arial" w:cs="Arial"/>
          <w:sz w:val="22"/>
        </w:rPr>
        <w:t xml:space="preserve"> </w:t>
      </w:r>
      <w:r w:rsidR="001C7BC7">
        <w:rPr>
          <w:rFonts w:ascii="Arial" w:hAnsi="Arial" w:cs="Arial"/>
          <w:noProof/>
          <w:sz w:val="22"/>
        </w:rPr>
        <w:drawing>
          <wp:inline distT="0" distB="0" distL="0" distR="0">
            <wp:extent cx="2575560" cy="1821180"/>
            <wp:effectExtent l="19050" t="0" r="0" b="0"/>
            <wp:docPr id="47" name="Picture 4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3"/>
                    <pic:cNvPicPr>
                      <a:picLocks noChangeAspect="1" noChangeArrowheads="1"/>
                    </pic:cNvPicPr>
                  </pic:nvPicPr>
                  <pic:blipFill>
                    <a:blip r:embed="rId43" cstate="print"/>
                    <a:srcRect/>
                    <a:stretch>
                      <a:fillRect/>
                    </a:stretch>
                  </pic:blipFill>
                  <pic:spPr bwMode="auto">
                    <a:xfrm>
                      <a:off x="0" y="0"/>
                      <a:ext cx="2575560" cy="1821180"/>
                    </a:xfrm>
                    <a:prstGeom prst="rect">
                      <a:avLst/>
                    </a:prstGeom>
                    <a:noFill/>
                    <a:ln w="9525">
                      <a:noFill/>
                      <a:miter lim="800000"/>
                      <a:headEnd/>
                      <a:tailEnd/>
                    </a:ln>
                  </pic:spPr>
                </pic:pic>
              </a:graphicData>
            </a:graphic>
          </wp:inline>
        </w:drawing>
      </w:r>
      <w:r w:rsidR="00FB2467" w:rsidRPr="00FB2467">
        <w:rPr>
          <w:rFonts w:ascii="Arial" w:hAnsi="Arial" w:cs="Arial"/>
          <w:sz w:val="22"/>
          <w:szCs w:val="22"/>
        </w:rPr>
        <w:tab/>
      </w:r>
    </w:p>
    <w:p w:rsidR="00AC6586" w:rsidRDefault="00863644" w:rsidP="00AC6586">
      <w:pPr>
        <w:ind w:left="21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088" behindDoc="0" locked="0" layoutInCell="1" allowOverlap="1">
                <wp:simplePos x="0" y="0"/>
                <wp:positionH relativeFrom="column">
                  <wp:posOffset>571500</wp:posOffset>
                </wp:positionH>
                <wp:positionV relativeFrom="paragraph">
                  <wp:posOffset>5080</wp:posOffset>
                </wp:positionV>
                <wp:extent cx="4457700" cy="299720"/>
                <wp:effectExtent l="0" t="0" r="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AC6586" w:rsidRDefault="00C14FEA" w:rsidP="00AC6586">
                            <w:pPr>
                              <w:rPr>
                                <w:rFonts w:ascii="Arial" w:hAnsi="Arial" w:cs="Arial"/>
                                <w:sz w:val="20"/>
                                <w:szCs w:val="20"/>
                              </w:rPr>
                            </w:pPr>
                            <w:r>
                              <w:rPr>
                                <w:rFonts w:ascii="Arial" w:hAnsi="Arial" w:cs="Arial"/>
                                <w:b/>
                                <w:sz w:val="20"/>
                                <w:szCs w:val="20"/>
                              </w:rPr>
                              <w:t>Figure 2</w:t>
                            </w:r>
                            <w:r w:rsidRPr="00AC6586">
                              <w:rPr>
                                <w:rFonts w:ascii="Arial" w:hAnsi="Arial" w:cs="Arial"/>
                                <w:b/>
                                <w:sz w:val="20"/>
                                <w:szCs w:val="20"/>
                              </w:rPr>
                              <w:t>:</w:t>
                            </w:r>
                            <w:r w:rsidRPr="00AC6586">
                              <w:rPr>
                                <w:rFonts w:ascii="Arial" w:hAnsi="Arial" w:cs="Arial"/>
                                <w:sz w:val="20"/>
                                <w:szCs w:val="20"/>
                              </w:rPr>
                              <w:t xml:space="preserve"> Example of random time series generated using (2) and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5pt;margin-top:.4pt;width:351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" stroked="f">
                <v:textbox>
                  <w:txbxContent>
                    <w:p w:rsidR="00C14FEA" w:rsidRPr="00AC6586" w:rsidRDefault="00C14FEA" w:rsidP="00AC6586">
                      <w:pPr>
                        <w:rPr>
                          <w:rFonts w:ascii="Arial" w:hAnsi="Arial" w:cs="Arial"/>
                          <w:sz w:val="20"/>
                          <w:szCs w:val="20"/>
                        </w:rPr>
                      </w:pPr>
                      <w:r>
                        <w:rPr>
                          <w:rFonts w:ascii="Arial" w:hAnsi="Arial" w:cs="Arial"/>
                          <w:b/>
                          <w:sz w:val="20"/>
                          <w:szCs w:val="20"/>
                        </w:rPr>
                        <w:t>Figure 2</w:t>
                      </w:r>
                      <w:r w:rsidRPr="00AC6586">
                        <w:rPr>
                          <w:rFonts w:ascii="Arial" w:hAnsi="Arial" w:cs="Arial"/>
                          <w:b/>
                          <w:sz w:val="20"/>
                          <w:szCs w:val="20"/>
                        </w:rPr>
                        <w:t>:</w:t>
                      </w:r>
                      <w:r w:rsidRPr="00AC6586">
                        <w:rPr>
                          <w:rFonts w:ascii="Arial" w:hAnsi="Arial" w:cs="Arial"/>
                          <w:sz w:val="20"/>
                          <w:szCs w:val="20"/>
                        </w:rPr>
                        <w:t xml:space="preserve"> Example of random time series generated using (2) and (3)</w:t>
                      </w:r>
                    </w:p>
                  </w:txbxContent>
                </v:textbox>
              </v:shape>
            </w:pict>
          </mc:Fallback>
        </mc:AlternateContent>
      </w:r>
    </w:p>
    <w:p w:rsidR="00AC6586" w:rsidRDefault="00AC6586" w:rsidP="00AC6586">
      <w:pPr>
        <w:ind w:left="2160"/>
        <w:rPr>
          <w:rFonts w:ascii="Arial" w:hAnsi="Arial" w:cs="Arial"/>
          <w:sz w:val="22"/>
          <w:szCs w:val="22"/>
        </w:rPr>
      </w:pPr>
    </w:p>
    <w:p w:rsidR="00606209" w:rsidRDefault="00606209" w:rsidP="00FB2467">
      <w:pPr>
        <w:rPr>
          <w:rFonts w:ascii="Arial" w:hAnsi="Arial" w:cs="Arial"/>
          <w:sz w:val="22"/>
          <w:szCs w:val="22"/>
        </w:rPr>
      </w:pPr>
    </w:p>
    <w:p w:rsidR="00FB2467" w:rsidRPr="00FB2467" w:rsidRDefault="00FB2467" w:rsidP="00FB2467">
      <w:pPr>
        <w:rPr>
          <w:rFonts w:ascii="Arial" w:hAnsi="Arial" w:cs="Arial"/>
          <w:sz w:val="22"/>
          <w:szCs w:val="22"/>
        </w:rPr>
      </w:pPr>
      <w:r w:rsidRPr="00FB2467">
        <w:rPr>
          <w:rFonts w:ascii="Arial" w:hAnsi="Arial" w:cs="Arial"/>
          <w:sz w:val="22"/>
          <w:szCs w:val="22"/>
        </w:rPr>
        <w:t xml:space="preserve">The time series of the other flow components, </w:t>
      </w:r>
      <w:r w:rsidR="00E209DC" w:rsidRPr="00E209DC">
        <w:rPr>
          <w:rFonts w:ascii="Arial" w:hAnsi="Arial" w:cs="Arial"/>
          <w:position w:val="-12"/>
          <w:sz w:val="22"/>
          <w:szCs w:val="22"/>
        </w:rPr>
        <w:object w:dxaOrig="1300" w:dyaOrig="360">
          <v:shape id="_x0000_i1043" type="#_x0000_t75" style="width:65.55pt;height:18pt" o:ole="">
            <v:imagedata r:id="rId44" o:title=""/>
          </v:shape>
          <o:OLEObject Type="Embed" ProgID="Equation.DSMT4" ShapeID="_x0000_i1043" DrawAspect="Content" ObjectID="_1625461022" r:id="rId45"/>
        </w:object>
      </w:r>
      <w:r w:rsidRPr="00FB2467">
        <w:rPr>
          <w:rFonts w:ascii="Arial" w:hAnsi="Arial" w:cs="Arial"/>
          <w:sz w:val="22"/>
          <w:szCs w:val="22"/>
        </w:rPr>
        <w:t xml:space="preserve">,  </w:t>
      </w:r>
      <w:r w:rsidR="00E209DC" w:rsidRPr="00E209DC">
        <w:rPr>
          <w:rFonts w:ascii="Arial" w:hAnsi="Arial" w:cs="Arial"/>
          <w:position w:val="-12"/>
          <w:sz w:val="22"/>
          <w:szCs w:val="22"/>
        </w:rPr>
        <w:object w:dxaOrig="1300" w:dyaOrig="360">
          <v:shape id="_x0000_i1044" type="#_x0000_t75" style="width:65.55pt;height:18pt" o:ole="">
            <v:imagedata r:id="rId46" o:title=""/>
          </v:shape>
          <o:OLEObject Type="Embed" ProgID="Equation.DSMT4" ShapeID="_x0000_i1044" DrawAspect="Content" ObjectID="_1625461023" r:id="rId47"/>
        </w:object>
      </w:r>
      <w:r w:rsidRPr="00FB2467">
        <w:rPr>
          <w:rFonts w:ascii="Arial" w:hAnsi="Arial" w:cs="Arial"/>
          <w:sz w:val="22"/>
          <w:szCs w:val="22"/>
        </w:rPr>
        <w:t xml:space="preserve">, and </w:t>
      </w:r>
      <w:r w:rsidR="00E209DC" w:rsidRPr="00E209DC">
        <w:rPr>
          <w:rFonts w:ascii="Arial" w:hAnsi="Arial" w:cs="Arial"/>
          <w:position w:val="-12"/>
          <w:sz w:val="22"/>
          <w:szCs w:val="22"/>
        </w:rPr>
        <w:object w:dxaOrig="1300" w:dyaOrig="360">
          <v:shape id="_x0000_i1045" type="#_x0000_t75" style="width:65.55pt;height:18pt" o:ole="">
            <v:imagedata r:id="rId48" o:title=""/>
          </v:shape>
          <o:OLEObject Type="Embed" ProgID="Equation.DSMT4" ShapeID="_x0000_i1045" DrawAspect="Content" ObjectID="_1625461024" r:id="rId49"/>
        </w:object>
      </w:r>
      <w:r w:rsidRPr="00FB2467">
        <w:rPr>
          <w:rFonts w:ascii="Arial" w:hAnsi="Arial" w:cs="Arial"/>
          <w:sz w:val="22"/>
          <w:szCs w:val="22"/>
        </w:rPr>
        <w:t xml:space="preserve"> are modeled according to</w:t>
      </w:r>
    </w:p>
    <w:p w:rsidR="00FB2467" w:rsidRPr="00FB2467" w:rsidRDefault="00FB2467" w:rsidP="00FB2467">
      <w:pPr>
        <w:pStyle w:val="MTDisplayEquation"/>
      </w:pPr>
      <w:r w:rsidRPr="00FB2467">
        <w:tab/>
        <w:t xml:space="preserve"> </w:t>
      </w:r>
      <w:r w:rsidR="00E209DC" w:rsidRPr="00E209DC">
        <w:rPr>
          <w:position w:val="-48"/>
        </w:rPr>
        <w:object w:dxaOrig="6580" w:dyaOrig="1080">
          <v:shape id="_x0000_i1046" type="#_x0000_t75" style="width:329.15pt;height:54.45pt" o:ole="">
            <v:imagedata r:id="rId50" o:title=""/>
          </v:shape>
          <o:OLEObject Type="Embed" ProgID="Equation.DSMT4" ShapeID="_x0000_i1046" DrawAspect="Content" ObjectID="_1625461025" r:id="rId51"/>
        </w:object>
      </w:r>
      <w:r w:rsidRPr="00FB2467">
        <w:tab/>
      </w:r>
      <w:r w:rsidR="00310B1A" w:rsidRPr="00FB2467">
        <w:fldChar w:fldCharType="begin"/>
      </w:r>
      <w:r w:rsidRPr="00FB2467">
        <w:instrText xml:space="preserve"> MACROBUTTON MTPlaceRef \* MERGEFORMAT </w:instrText>
      </w:r>
      <w:r w:rsidR="00310B1A" w:rsidRPr="00FB2467">
        <w:fldChar w:fldCharType="begin"/>
      </w:r>
      <w:r w:rsidRPr="00FB2467">
        <w:instrText xml:space="preserve"> SEQ MTEqn \h \* MERGEFORMAT </w:instrText>
      </w:r>
      <w:r w:rsidR="00310B1A" w:rsidRPr="00FB2467">
        <w:fldChar w:fldCharType="end"/>
      </w:r>
      <w:r w:rsidRPr="00FB2467">
        <w:instrText>(</w:instrText>
      </w:r>
      <w:r w:rsidR="00534560">
        <w:fldChar w:fldCharType="begin"/>
      </w:r>
      <w:r w:rsidR="00534560">
        <w:instrText xml:space="preserve"> SEQ MTEqn \c \* Arabic \* MERGEFORMAT </w:instrText>
      </w:r>
      <w:r w:rsidR="00534560">
        <w:fldChar w:fldCharType="separate"/>
      </w:r>
      <w:r w:rsidR="00364145">
        <w:rPr>
          <w:noProof/>
        </w:rPr>
        <w:instrText>3</w:instrText>
      </w:r>
      <w:r w:rsidR="00534560">
        <w:rPr>
          <w:noProof/>
        </w:rPr>
        <w:fldChar w:fldCharType="end"/>
      </w:r>
      <w:r w:rsidRPr="00FB2467">
        <w:instrText>)</w:instrText>
      </w:r>
      <w:r w:rsidR="00310B1A" w:rsidRPr="00FB2467">
        <w:fldChar w:fldCharType="end"/>
      </w:r>
    </w:p>
    <w:p w:rsidR="00FB2467" w:rsidRPr="00FB2467" w:rsidRDefault="00FB2467" w:rsidP="00FB2467">
      <w:pPr>
        <w:rPr>
          <w:rFonts w:ascii="Arial" w:hAnsi="Arial" w:cs="Arial"/>
          <w:sz w:val="22"/>
          <w:szCs w:val="22"/>
        </w:rPr>
      </w:pPr>
    </w:p>
    <w:p w:rsidR="00FB2467" w:rsidRDefault="00FB2467" w:rsidP="00FB2467">
      <w:pPr>
        <w:rPr>
          <w:rFonts w:ascii="Arial" w:hAnsi="Arial" w:cs="Arial"/>
          <w:sz w:val="22"/>
          <w:szCs w:val="22"/>
        </w:rPr>
      </w:pPr>
      <w:r w:rsidRPr="00FB2467">
        <w:rPr>
          <w:rFonts w:ascii="Arial" w:hAnsi="Arial" w:cs="Arial"/>
          <w:sz w:val="22"/>
          <w:szCs w:val="22"/>
        </w:rPr>
        <w:lastRenderedPageBreak/>
        <w:t xml:space="preserve">where the </w:t>
      </w:r>
      <w:r w:rsidR="00E209DC" w:rsidRPr="00E209DC">
        <w:rPr>
          <w:rFonts w:ascii="Arial" w:hAnsi="Arial" w:cs="Arial"/>
          <w:position w:val="-14"/>
          <w:sz w:val="22"/>
          <w:szCs w:val="22"/>
        </w:rPr>
        <w:object w:dxaOrig="300" w:dyaOrig="380">
          <v:shape id="_x0000_i1047" type="#_x0000_t75" style="width:15pt;height:18.85pt" o:ole="">
            <v:imagedata r:id="rId52" o:title=""/>
          </v:shape>
          <o:OLEObject Type="Embed" ProgID="Equation.DSMT4" ShapeID="_x0000_i1047" DrawAspect="Content" ObjectID="_1625461026" r:id="rId53"/>
        </w:object>
      </w:r>
      <w:r w:rsidRPr="00FB2467">
        <w:rPr>
          <w:rFonts w:ascii="Arial" w:hAnsi="Arial" w:cs="Arial"/>
          <w:sz w:val="22"/>
          <w:szCs w:val="22"/>
        </w:rPr>
        <w:t xml:space="preserve"> are coefficients whose determination is discussed presently, and the </w:t>
      </w:r>
      <w:r w:rsidR="00E209DC" w:rsidRPr="00E209DC">
        <w:rPr>
          <w:rFonts w:ascii="Arial" w:hAnsi="Arial" w:cs="Arial"/>
          <w:position w:val="-6"/>
          <w:sz w:val="22"/>
          <w:szCs w:val="22"/>
        </w:rPr>
        <w:object w:dxaOrig="460" w:dyaOrig="279">
          <v:shape id="_x0000_i1048" type="#_x0000_t75" style="width:23.15pt;height:13.7pt" o:ole="">
            <v:imagedata r:id="rId54" o:title=""/>
          </v:shape>
          <o:OLEObject Type="Embed" ProgID="Equation.DSMT4" ShapeID="_x0000_i1048" DrawAspect="Content" ObjectID="_1625461027" r:id="rId55"/>
        </w:object>
      </w:r>
      <w:r w:rsidRPr="00FB2467">
        <w:rPr>
          <w:rFonts w:ascii="Arial" w:hAnsi="Arial" w:cs="Arial"/>
          <w:sz w:val="22"/>
          <w:szCs w:val="22"/>
        </w:rPr>
        <w:t xml:space="preserve"> </w:t>
      </w:r>
      <w:r w:rsidR="00AC6586">
        <w:rPr>
          <w:rFonts w:ascii="Arial" w:hAnsi="Arial" w:cs="Arial"/>
          <w:sz w:val="22"/>
          <w:szCs w:val="22"/>
        </w:rPr>
        <w:t>have the same form as (3</w:t>
      </w:r>
      <w:r w:rsidRPr="00FB2467">
        <w:rPr>
          <w:rFonts w:ascii="Arial" w:hAnsi="Arial" w:cs="Arial"/>
          <w:sz w:val="22"/>
          <w:szCs w:val="22"/>
        </w:rPr>
        <w:t xml:space="preserve">) but with different random phase. Thus the different </w:t>
      </w:r>
      <w:r w:rsidR="00E209DC" w:rsidRPr="00E209DC">
        <w:rPr>
          <w:rFonts w:ascii="Arial" w:hAnsi="Arial" w:cs="Arial"/>
          <w:position w:val="-6"/>
          <w:sz w:val="22"/>
          <w:szCs w:val="22"/>
        </w:rPr>
        <w:object w:dxaOrig="460" w:dyaOrig="279">
          <v:shape id="_x0000_i1049" type="#_x0000_t75" style="width:23.15pt;height:13.7pt" o:ole="">
            <v:imagedata r:id="rId56" o:title=""/>
          </v:shape>
          <o:OLEObject Type="Embed" ProgID="Equation.DSMT4" ShapeID="_x0000_i1049" DrawAspect="Content" ObjectID="_1625461028" r:id="rId57"/>
        </w:object>
      </w:r>
      <w:r w:rsidRPr="00FB2467">
        <w:rPr>
          <w:rFonts w:ascii="Arial" w:hAnsi="Arial" w:cs="Arial"/>
          <w:sz w:val="22"/>
          <w:szCs w:val="22"/>
        </w:rPr>
        <w:t xml:space="preserve"> are uncorrelated.  We can write </w:t>
      </w:r>
      <w:r w:rsidR="00AC6586">
        <w:rPr>
          <w:rFonts w:ascii="Arial" w:hAnsi="Arial" w:cs="Arial"/>
          <w:sz w:val="22"/>
          <w:szCs w:val="22"/>
        </w:rPr>
        <w:t>(2) and (4</w:t>
      </w:r>
      <w:r w:rsidRPr="00FB2467">
        <w:rPr>
          <w:rFonts w:ascii="Arial" w:hAnsi="Arial" w:cs="Arial"/>
          <w:sz w:val="22"/>
          <w:szCs w:val="22"/>
        </w:rPr>
        <w:t>) in matrix form</w:t>
      </w:r>
    </w:p>
    <w:p w:rsidR="00AC6586" w:rsidRPr="00FB2467" w:rsidRDefault="00AC6586" w:rsidP="00FB2467">
      <w:pPr>
        <w:rPr>
          <w:rFonts w:ascii="Arial" w:hAnsi="Arial" w:cs="Arial"/>
          <w:sz w:val="22"/>
          <w:szCs w:val="22"/>
        </w:rPr>
      </w:pPr>
    </w:p>
    <w:p w:rsidR="00FB2467" w:rsidRDefault="00FB2467" w:rsidP="00FB2467">
      <w:pPr>
        <w:pStyle w:val="MTDisplayEquation"/>
      </w:pPr>
      <w:r w:rsidRPr="00FB2467">
        <w:tab/>
      </w:r>
      <w:r w:rsidR="00E209DC" w:rsidRPr="00E209DC">
        <w:rPr>
          <w:position w:val="-8"/>
        </w:rPr>
        <w:object w:dxaOrig="1300" w:dyaOrig="340">
          <v:shape id="_x0000_i1050" type="#_x0000_t75" style="width:65.55pt;height:17.15pt" o:ole="">
            <v:imagedata r:id="rId58" o:title=""/>
          </v:shape>
          <o:OLEObject Type="Embed" ProgID="Equation.DSMT4" ShapeID="_x0000_i1050" DrawAspect="Content" ObjectID="_1625461029" r:id="rId59"/>
        </w:object>
      </w:r>
      <w:r w:rsidRPr="00FB2467">
        <w:tab/>
      </w:r>
      <w:r w:rsidR="00310B1A" w:rsidRPr="00FB2467">
        <w:fldChar w:fldCharType="begin"/>
      </w:r>
      <w:r w:rsidRPr="00FB2467">
        <w:instrText xml:space="preserve"> MACROBUTTON MTPlaceRef \* MERGEFORMAT </w:instrText>
      </w:r>
      <w:r w:rsidR="00310B1A" w:rsidRPr="00FB2467">
        <w:fldChar w:fldCharType="begin"/>
      </w:r>
      <w:r w:rsidRPr="00FB2467">
        <w:instrText xml:space="preserve"> SEQ MTEqn \h \* MERGEFORMAT </w:instrText>
      </w:r>
      <w:r w:rsidR="00310B1A" w:rsidRPr="00FB2467">
        <w:fldChar w:fldCharType="end"/>
      </w:r>
      <w:r w:rsidRPr="00FB2467">
        <w:instrText>(</w:instrText>
      </w:r>
      <w:r w:rsidR="00534560">
        <w:fldChar w:fldCharType="begin"/>
      </w:r>
      <w:r w:rsidR="00534560">
        <w:instrText xml:space="preserve"> SEQ MTEqn \c \* Arabic \* MERGEFORMAT </w:instrText>
      </w:r>
      <w:r w:rsidR="00534560">
        <w:fldChar w:fldCharType="separate"/>
      </w:r>
      <w:r w:rsidR="00364145">
        <w:rPr>
          <w:noProof/>
        </w:rPr>
        <w:instrText>4</w:instrText>
      </w:r>
      <w:r w:rsidR="00534560">
        <w:rPr>
          <w:noProof/>
        </w:rPr>
        <w:fldChar w:fldCharType="end"/>
      </w:r>
      <w:r w:rsidRPr="00FB2467">
        <w:instrText>)</w:instrText>
      </w:r>
      <w:r w:rsidR="00310B1A" w:rsidRPr="00FB2467">
        <w:fldChar w:fldCharType="end"/>
      </w:r>
    </w:p>
    <w:p w:rsidR="00AC6586" w:rsidRPr="00AC6586" w:rsidRDefault="00AC6586" w:rsidP="00AC6586"/>
    <w:p w:rsidR="00FB2467" w:rsidRDefault="00FB2467" w:rsidP="00FB2467">
      <w:pPr>
        <w:rPr>
          <w:rFonts w:ascii="Arial" w:hAnsi="Arial" w:cs="Arial"/>
          <w:sz w:val="22"/>
          <w:szCs w:val="22"/>
        </w:rPr>
      </w:pPr>
      <w:r w:rsidRPr="00FB2467">
        <w:rPr>
          <w:rFonts w:ascii="Arial" w:hAnsi="Arial" w:cs="Arial"/>
          <w:sz w:val="22"/>
          <w:szCs w:val="22"/>
        </w:rPr>
        <w:t xml:space="preserve">where </w:t>
      </w:r>
      <w:r w:rsidR="00E209DC" w:rsidRPr="00E209DC">
        <w:rPr>
          <w:rFonts w:ascii="Arial" w:hAnsi="Arial" w:cs="Arial"/>
          <w:position w:val="-6"/>
          <w:sz w:val="22"/>
          <w:szCs w:val="22"/>
        </w:rPr>
        <w:object w:dxaOrig="260" w:dyaOrig="260">
          <v:shape id="_x0000_i1051" type="#_x0000_t75" style="width:12.85pt;height:12.85pt" o:ole="">
            <v:imagedata r:id="rId60" o:title=""/>
          </v:shape>
          <o:OLEObject Type="Embed" ProgID="Equation.DSMT4" ShapeID="_x0000_i1051" DrawAspect="Content" ObjectID="_1625461030" r:id="rId61"/>
        </w:object>
      </w:r>
      <w:r w:rsidRPr="00FB2467">
        <w:rPr>
          <w:rFonts w:ascii="Arial" w:hAnsi="Arial" w:cs="Arial"/>
          <w:sz w:val="22"/>
          <w:szCs w:val="22"/>
        </w:rPr>
        <w:t xml:space="preserve"> is a vector containing the velocity components, </w:t>
      </w:r>
      <w:r w:rsidR="00E209DC" w:rsidRPr="00E209DC">
        <w:rPr>
          <w:rFonts w:ascii="Arial" w:hAnsi="Arial" w:cs="Arial"/>
          <w:position w:val="-6"/>
          <w:sz w:val="22"/>
          <w:szCs w:val="22"/>
        </w:rPr>
        <w:object w:dxaOrig="260" w:dyaOrig="320">
          <v:shape id="_x0000_i1052" type="#_x0000_t75" style="width:12.85pt;height:16.3pt" o:ole="">
            <v:imagedata r:id="rId62" o:title=""/>
          </v:shape>
          <o:OLEObject Type="Embed" ProgID="Equation.DSMT4" ShapeID="_x0000_i1052" DrawAspect="Content" ObjectID="_1625461031" r:id="rId63"/>
        </w:object>
      </w:r>
      <w:r w:rsidRPr="00FB2467">
        <w:rPr>
          <w:rFonts w:ascii="Arial" w:hAnsi="Arial" w:cs="Arial"/>
          <w:sz w:val="22"/>
          <w:szCs w:val="22"/>
        </w:rPr>
        <w:t xml:space="preserve"> is the climatological mean flow, </w:t>
      </w:r>
      <w:r w:rsidR="00E209DC" w:rsidRPr="00E209DC">
        <w:rPr>
          <w:rFonts w:ascii="Arial" w:hAnsi="Arial" w:cs="Arial"/>
          <w:position w:val="-4"/>
          <w:sz w:val="22"/>
          <w:szCs w:val="22"/>
        </w:rPr>
        <w:object w:dxaOrig="220" w:dyaOrig="240">
          <v:shape id="_x0000_i1053" type="#_x0000_t75" style="width:10.7pt;height:12pt" o:ole="">
            <v:imagedata r:id="rId64" o:title=""/>
          </v:shape>
          <o:OLEObject Type="Embed" ProgID="Equation.DSMT4" ShapeID="_x0000_i1053" DrawAspect="Content" ObjectID="_1625461032" r:id="rId65"/>
        </w:object>
      </w:r>
      <w:r w:rsidRPr="00FB2467">
        <w:rPr>
          <w:rFonts w:ascii="Arial" w:hAnsi="Arial" w:cs="Arial"/>
          <w:sz w:val="22"/>
          <w:szCs w:val="22"/>
        </w:rPr>
        <w:t xml:space="preserve"> is the vector of uncorrelated time series of random phase (and amplitude of unity</w:t>
      </w:r>
      <w:r w:rsidR="00AC6586">
        <w:rPr>
          <w:rFonts w:ascii="Arial" w:hAnsi="Arial" w:cs="Arial"/>
          <w:sz w:val="22"/>
          <w:szCs w:val="22"/>
        </w:rPr>
        <w:t>, as in (3</w:t>
      </w:r>
      <w:r w:rsidRPr="00FB2467">
        <w:rPr>
          <w:rFonts w:ascii="Arial" w:hAnsi="Arial" w:cs="Arial"/>
          <w:sz w:val="22"/>
          <w:szCs w:val="22"/>
        </w:rPr>
        <w:t xml:space="preserve">)), and </w:t>
      </w:r>
      <w:r w:rsidR="00E209DC" w:rsidRPr="00E209DC">
        <w:rPr>
          <w:rFonts w:ascii="Arial" w:hAnsi="Arial" w:cs="Arial"/>
          <w:position w:val="-4"/>
          <w:sz w:val="22"/>
          <w:szCs w:val="22"/>
        </w:rPr>
        <w:object w:dxaOrig="260" w:dyaOrig="260">
          <v:shape id="_x0000_i1054" type="#_x0000_t75" style="width:12.85pt;height:12.85pt" o:ole="">
            <v:imagedata r:id="rId66" o:title=""/>
          </v:shape>
          <o:OLEObject Type="Embed" ProgID="Equation.DSMT4" ShapeID="_x0000_i1054" DrawAspect="Content" ObjectID="_1625461033" r:id="rId67"/>
        </w:object>
      </w:r>
      <w:r w:rsidRPr="00FB2467">
        <w:rPr>
          <w:rFonts w:ascii="Arial" w:hAnsi="Arial" w:cs="Arial"/>
          <w:sz w:val="22"/>
          <w:szCs w:val="22"/>
        </w:rPr>
        <w:t>is a lower triangular matrix of coefficients that satisfies</w:t>
      </w:r>
    </w:p>
    <w:p w:rsidR="00AC6586" w:rsidRPr="00FB2467" w:rsidRDefault="00AC6586" w:rsidP="00FB2467">
      <w:pPr>
        <w:rPr>
          <w:rFonts w:ascii="Arial" w:hAnsi="Arial" w:cs="Arial"/>
          <w:sz w:val="22"/>
          <w:szCs w:val="22"/>
        </w:rPr>
      </w:pPr>
    </w:p>
    <w:p w:rsidR="00FB2467" w:rsidRDefault="00FB2467" w:rsidP="00FB2467">
      <w:pPr>
        <w:pStyle w:val="MTDisplayEquation"/>
      </w:pPr>
      <w:r w:rsidRPr="00FB2467">
        <w:tab/>
      </w:r>
      <w:r w:rsidR="00E209DC" w:rsidRPr="00E209DC">
        <w:rPr>
          <w:position w:val="-8"/>
        </w:rPr>
        <w:object w:dxaOrig="1400" w:dyaOrig="340">
          <v:shape id="_x0000_i1055" type="#_x0000_t75" style="width:69.85pt;height:17.15pt" o:ole="">
            <v:imagedata r:id="rId68" o:title=""/>
          </v:shape>
          <o:OLEObject Type="Embed" ProgID="Equation.DSMT4" ShapeID="_x0000_i1055" DrawAspect="Content" ObjectID="_1625461034" r:id="rId69"/>
        </w:object>
      </w:r>
      <w:r w:rsidRPr="00FB2467">
        <w:tab/>
      </w:r>
      <w:r w:rsidR="00310B1A" w:rsidRPr="00FB2467">
        <w:fldChar w:fldCharType="begin"/>
      </w:r>
      <w:r w:rsidRPr="00FB2467">
        <w:instrText xml:space="preserve"> MACROBUTTON MTPlaceRef \* MERGEFORMAT </w:instrText>
      </w:r>
      <w:r w:rsidR="00310B1A" w:rsidRPr="00FB2467">
        <w:fldChar w:fldCharType="begin"/>
      </w:r>
      <w:r w:rsidRPr="00FB2467">
        <w:instrText xml:space="preserve"> SEQ MTEqn \h \* MERGEFORMAT </w:instrText>
      </w:r>
      <w:r w:rsidR="00310B1A" w:rsidRPr="00FB2467">
        <w:fldChar w:fldCharType="end"/>
      </w:r>
      <w:r w:rsidRPr="00FB2467">
        <w:instrText>(</w:instrText>
      </w:r>
      <w:r w:rsidR="00534560">
        <w:fldChar w:fldCharType="begin"/>
      </w:r>
      <w:r w:rsidR="00534560">
        <w:instrText xml:space="preserve"> SEQ MTEqn \c \* Arabic \* MERGEFORMAT </w:instrText>
      </w:r>
      <w:r w:rsidR="00534560">
        <w:fldChar w:fldCharType="separate"/>
      </w:r>
      <w:r w:rsidR="00364145">
        <w:rPr>
          <w:noProof/>
        </w:rPr>
        <w:instrText>5</w:instrText>
      </w:r>
      <w:r w:rsidR="00534560">
        <w:rPr>
          <w:noProof/>
        </w:rPr>
        <w:fldChar w:fldCharType="end"/>
      </w:r>
      <w:r w:rsidRPr="00FB2467">
        <w:instrText>)</w:instrText>
      </w:r>
      <w:r w:rsidR="00310B1A" w:rsidRPr="00FB2467">
        <w:fldChar w:fldCharType="end"/>
      </w:r>
    </w:p>
    <w:p w:rsidR="00AC6586" w:rsidRPr="00AC6586" w:rsidRDefault="00AC6586" w:rsidP="00AC6586"/>
    <w:p w:rsidR="00FB2467" w:rsidRPr="00FB2467" w:rsidRDefault="00FB2467" w:rsidP="00FB2467">
      <w:pPr>
        <w:rPr>
          <w:rFonts w:ascii="Arial" w:hAnsi="Arial" w:cs="Arial"/>
          <w:sz w:val="22"/>
          <w:szCs w:val="22"/>
        </w:rPr>
      </w:pPr>
      <w:r w:rsidRPr="00FB2467">
        <w:rPr>
          <w:rFonts w:ascii="Arial" w:hAnsi="Arial" w:cs="Arial"/>
          <w:sz w:val="22"/>
          <w:szCs w:val="22"/>
        </w:rPr>
        <w:t xml:space="preserve">where </w:t>
      </w:r>
      <w:r w:rsidR="00E209DC" w:rsidRPr="00E209DC">
        <w:rPr>
          <w:rFonts w:ascii="Arial" w:hAnsi="Arial" w:cs="Arial"/>
          <w:position w:val="-6"/>
          <w:sz w:val="22"/>
          <w:szCs w:val="22"/>
        </w:rPr>
        <w:object w:dxaOrig="620" w:dyaOrig="279">
          <v:shape id="_x0000_i1056" type="#_x0000_t75" style="width:30.85pt;height:13.7pt" o:ole="">
            <v:imagedata r:id="rId70" o:title=""/>
          </v:shape>
          <o:OLEObject Type="Embed" ProgID="Equation.DSMT4" ShapeID="_x0000_i1056" DrawAspect="Content" ObjectID="_1625461035" r:id="rId71"/>
        </w:object>
      </w:r>
      <w:r w:rsidRPr="00FB2467">
        <w:rPr>
          <w:rFonts w:ascii="Arial" w:hAnsi="Arial" w:cs="Arial"/>
          <w:sz w:val="22"/>
          <w:szCs w:val="22"/>
        </w:rPr>
        <w:t xml:space="preserve">is the symmetric matrix containing the variances and covariances of the flow components.  In constructing the covariance matrix, we ignore any correlation between the zonal flow at 250 hPa and the meridional flow at 850 hPa and between meridional flow at 250 hPa and the zonal flow at 850 hPa. Because </w:t>
      </w:r>
      <w:r w:rsidR="00E209DC" w:rsidRPr="00E209DC">
        <w:rPr>
          <w:rFonts w:ascii="Arial" w:hAnsi="Arial" w:cs="Arial"/>
          <w:position w:val="-6"/>
          <w:sz w:val="22"/>
          <w:szCs w:val="22"/>
        </w:rPr>
        <w:object w:dxaOrig="620" w:dyaOrig="279">
          <v:shape id="_x0000_i1057" type="#_x0000_t75" style="width:30.85pt;height:13.7pt" o:ole="">
            <v:imagedata r:id="rId72" o:title=""/>
          </v:shape>
          <o:OLEObject Type="Embed" ProgID="Equation.DSMT4" ShapeID="_x0000_i1057" DrawAspect="Content" ObjectID="_1625461036" r:id="rId73"/>
        </w:object>
      </w:r>
      <w:r w:rsidRPr="00FB2467">
        <w:rPr>
          <w:rFonts w:ascii="Arial" w:hAnsi="Arial" w:cs="Arial"/>
          <w:sz w:val="22"/>
          <w:szCs w:val="22"/>
        </w:rPr>
        <w:t xml:space="preserve"> is symmetric and positive definite, the matrix </w:t>
      </w:r>
      <w:r w:rsidR="00E209DC" w:rsidRPr="00E209DC">
        <w:rPr>
          <w:rFonts w:ascii="Arial" w:hAnsi="Arial" w:cs="Arial"/>
          <w:position w:val="-4"/>
          <w:sz w:val="22"/>
          <w:szCs w:val="22"/>
        </w:rPr>
        <w:object w:dxaOrig="260" w:dyaOrig="260">
          <v:shape id="_x0000_i1058" type="#_x0000_t75" style="width:12.85pt;height:12.85pt" o:ole="">
            <v:imagedata r:id="rId74" o:title=""/>
          </v:shape>
          <o:OLEObject Type="Embed" ProgID="Equation.DSMT4" ShapeID="_x0000_i1058" DrawAspect="Content" ObjectID="_1625461037" r:id="rId75"/>
        </w:object>
      </w:r>
      <w:r w:rsidRPr="00FB2467">
        <w:rPr>
          <w:rFonts w:ascii="Arial" w:hAnsi="Arial" w:cs="Arial"/>
          <w:sz w:val="22"/>
          <w:szCs w:val="22"/>
        </w:rPr>
        <w:t xml:space="preserve"> can easily be found from </w:t>
      </w:r>
      <w:r w:rsidR="00E209DC" w:rsidRPr="00E209DC">
        <w:rPr>
          <w:rFonts w:ascii="Arial" w:hAnsi="Arial" w:cs="Arial"/>
          <w:position w:val="-6"/>
          <w:sz w:val="22"/>
          <w:szCs w:val="22"/>
        </w:rPr>
        <w:object w:dxaOrig="620" w:dyaOrig="279">
          <v:shape id="_x0000_i1059" type="#_x0000_t75" style="width:30.85pt;height:13.7pt" o:ole="">
            <v:imagedata r:id="rId76" o:title=""/>
          </v:shape>
          <o:OLEObject Type="Embed" ProgID="Equation.DSMT4" ShapeID="_x0000_i1059" DrawAspect="Content" ObjectID="_1625461038" r:id="rId77"/>
        </w:object>
      </w:r>
      <w:r w:rsidRPr="00FB2467">
        <w:rPr>
          <w:rFonts w:ascii="Arial" w:hAnsi="Arial" w:cs="Arial"/>
          <w:sz w:val="22"/>
          <w:szCs w:val="22"/>
        </w:rPr>
        <w:t xml:space="preserve"> by Cholesky decomposition. </w:t>
      </w:r>
    </w:p>
    <w:p w:rsidR="006A2303" w:rsidRDefault="00CD3871" w:rsidP="00736F8B">
      <w:pPr>
        <w:rPr>
          <w:rFonts w:ascii="Arial" w:hAnsi="Arial" w:cs="Arial"/>
          <w:sz w:val="22"/>
        </w:rPr>
      </w:pPr>
      <w:r>
        <w:rPr>
          <w:rFonts w:ascii="Arial" w:hAnsi="Arial" w:cs="Arial"/>
          <w:sz w:val="22"/>
        </w:rPr>
        <w:t xml:space="preserve">                 </w:t>
      </w:r>
      <w:r w:rsidR="001179CF">
        <w:rPr>
          <w:rFonts w:ascii="Arial" w:hAnsi="Arial" w:cs="Arial"/>
          <w:sz w:val="22"/>
        </w:rPr>
        <w:t xml:space="preserve">             </w:t>
      </w:r>
      <w:r>
        <w:rPr>
          <w:rFonts w:ascii="Arial" w:hAnsi="Arial" w:cs="Arial"/>
          <w:sz w:val="22"/>
        </w:rPr>
        <w:t xml:space="preserve"> </w:t>
      </w:r>
    </w:p>
    <w:p w:rsidR="006A2303" w:rsidRDefault="006A2303" w:rsidP="00736F8B">
      <w:pPr>
        <w:rPr>
          <w:rFonts w:ascii="Arial" w:hAnsi="Arial" w:cs="Arial"/>
          <w:sz w:val="22"/>
        </w:rPr>
      </w:pPr>
      <w:r>
        <w:rPr>
          <w:rFonts w:ascii="Arial" w:hAnsi="Arial" w:cs="Arial"/>
          <w:sz w:val="22"/>
        </w:rPr>
        <w:tab/>
        <w:t xml:space="preserve">Note that we do not explicitly model spatial correlations of the mean flow. In effect, we assume that the time scale over which a hurricane traverses typical length scales associated with time-varying synoptic-scale systems is large compared to the time scale of fluctuations at a fixed point in space. Notwithstanding this, each storm will, of course, feel the effects of spatial variability of the monthly mean flow and its variance. </w:t>
      </w:r>
    </w:p>
    <w:p w:rsidR="0081276D" w:rsidRDefault="0081276D" w:rsidP="00736F8B">
      <w:pPr>
        <w:rPr>
          <w:rFonts w:ascii="Arial" w:hAnsi="Arial" w:cs="Arial"/>
          <w:sz w:val="22"/>
        </w:rPr>
      </w:pPr>
    </w:p>
    <w:p w:rsidR="0042268E" w:rsidRDefault="0081276D" w:rsidP="00B81DDD">
      <w:pPr>
        <w:rPr>
          <w:rFonts w:ascii="Arial" w:hAnsi="Arial" w:cs="Arial"/>
          <w:sz w:val="22"/>
        </w:rPr>
      </w:pPr>
      <w:r>
        <w:rPr>
          <w:rFonts w:ascii="Arial" w:hAnsi="Arial" w:cs="Arial"/>
          <w:sz w:val="22"/>
        </w:rPr>
        <w:tab/>
      </w:r>
      <w:r w:rsidR="0042268E">
        <w:rPr>
          <w:rFonts w:ascii="Arial" w:hAnsi="Arial" w:cs="Arial"/>
          <w:sz w:val="22"/>
        </w:rPr>
        <w:t>Monthly means,</w:t>
      </w:r>
      <w:r w:rsidR="00D86D73">
        <w:rPr>
          <w:rFonts w:ascii="Arial" w:hAnsi="Arial" w:cs="Arial"/>
          <w:sz w:val="22"/>
        </w:rPr>
        <w:t xml:space="preserve"> variances, and covariances are</w:t>
      </w:r>
      <w:r w:rsidR="0042268E">
        <w:rPr>
          <w:rFonts w:ascii="Arial" w:hAnsi="Arial" w:cs="Arial"/>
          <w:sz w:val="22"/>
        </w:rPr>
        <w:t xml:space="preserve"> calculated using </w:t>
      </w:r>
      <w:r w:rsidR="00D86D73">
        <w:rPr>
          <w:rFonts w:ascii="Arial" w:hAnsi="Arial" w:cs="Arial"/>
          <w:sz w:val="22"/>
        </w:rPr>
        <w:t>1 or more</w:t>
      </w:r>
      <w:r w:rsidR="0042268E">
        <w:rPr>
          <w:rFonts w:ascii="Arial" w:hAnsi="Arial" w:cs="Arial"/>
          <w:sz w:val="22"/>
        </w:rPr>
        <w:t xml:space="preserve"> years of data from</w:t>
      </w:r>
      <w:r w:rsidR="00D86D73">
        <w:rPr>
          <w:rFonts w:ascii="Arial" w:hAnsi="Arial" w:cs="Arial"/>
          <w:sz w:val="22"/>
        </w:rPr>
        <w:t xml:space="preserve"> reanalysis data sets (e.g. </w:t>
      </w:r>
      <w:r w:rsidR="0042268E">
        <w:rPr>
          <w:rFonts w:ascii="Arial" w:hAnsi="Arial" w:cs="Arial"/>
          <w:sz w:val="22"/>
        </w:rPr>
        <w:t xml:space="preserve"> the NOAA NCEP reanalysis data set</w:t>
      </w:r>
      <w:r w:rsidR="00197D0E">
        <w:rPr>
          <w:rFonts w:ascii="Arial" w:hAnsi="Arial" w:cs="Arial"/>
          <w:sz w:val="22"/>
        </w:rPr>
        <w:t xml:space="preserve"> </w:t>
      </w:r>
      <w:r w:rsidR="00310B1A">
        <w:rPr>
          <w:rFonts w:ascii="Arial" w:hAnsi="Arial" w:cs="Arial"/>
          <w:sz w:val="22"/>
        </w:rPr>
        <w:fldChar w:fldCharType="begin"/>
      </w:r>
      <w:r w:rsidR="00197D0E">
        <w:rPr>
          <w:rFonts w:ascii="Arial" w:hAnsi="Arial" w:cs="Arial"/>
          <w:sz w:val="22"/>
        </w:rPr>
        <w:instrText xml:space="preserve"> ADDIN EN.CITE &lt;EndNote&gt;&lt;Cite&gt;&lt;Author&gt;Kalnay&lt;/Author&gt;&lt;Year&gt;1996&lt;/Year&gt;&lt;RecNum&gt;738&lt;/RecNum&gt;&lt;DisplayText&gt;(Kalnay and co-authors, 1996)&lt;/DisplayText&gt;&lt;record&gt;&lt;rec-number&gt;738&lt;/rec-number&gt;&lt;foreign-keys&gt;&lt;key app="EN" db-id="9wwx05ezte2025e2r0n599a0xvazsp0apet0"&gt;738&lt;/key&gt;&lt;/foreign-keys&gt;&lt;ref-type name="Journal Article"&gt;17&lt;/ref-type&gt;&lt;contributors&gt;&lt;authors&gt;&lt;author&gt;Kalnay, E. &lt;/author&gt;&lt;author&gt;co-authors&lt;/author&gt;&lt;/authors&gt;&lt;/contributors&gt;&lt;titles&gt;&lt;title&gt;The NCEP/NCAR 40-year reanalysis project&lt;/title&gt;&lt;secondary-title&gt;Bull. Amer. Meteor. Soc.&lt;/secondary-title&gt;&lt;/titles&gt;&lt;periodical&gt;&lt;full-title&gt;Bull. Amer. Meteor. Soc.&lt;/full-title&gt;&lt;/periodical&gt;&lt;pages&gt;437-471&lt;/pages&gt;&lt;volume&gt;77&lt;/volume&gt;&lt;dates&gt;&lt;year&gt;1996&lt;/year&gt;&lt;/dates&gt;&lt;urls&gt;&lt;/urls&gt;&lt;/record&gt;&lt;/Cite&gt;&lt;/EndNote&gt;</w:instrText>
      </w:r>
      <w:r w:rsidR="00310B1A">
        <w:rPr>
          <w:rFonts w:ascii="Arial" w:hAnsi="Arial" w:cs="Arial"/>
          <w:sz w:val="22"/>
        </w:rPr>
        <w:fldChar w:fldCharType="separate"/>
      </w:r>
      <w:r w:rsidR="00197D0E">
        <w:rPr>
          <w:rFonts w:ascii="Arial" w:hAnsi="Arial" w:cs="Arial"/>
          <w:noProof/>
          <w:sz w:val="22"/>
        </w:rPr>
        <w:t>(</w:t>
      </w:r>
      <w:hyperlink w:anchor="_ENREF_19" w:tooltip="Kalnay, 1996 #738" w:history="1">
        <w:r w:rsidR="0071688E">
          <w:rPr>
            <w:rFonts w:ascii="Arial" w:hAnsi="Arial" w:cs="Arial"/>
            <w:noProof/>
            <w:sz w:val="22"/>
          </w:rPr>
          <w:t>Kalnay and co-authors, 1996</w:t>
        </w:r>
      </w:hyperlink>
      <w:r w:rsidR="00197D0E">
        <w:rPr>
          <w:rFonts w:ascii="Arial" w:hAnsi="Arial" w:cs="Arial"/>
          <w:noProof/>
          <w:sz w:val="22"/>
        </w:rPr>
        <w:t>)</w:t>
      </w:r>
      <w:r w:rsidR="00310B1A">
        <w:rPr>
          <w:rFonts w:ascii="Arial" w:hAnsi="Arial" w:cs="Arial"/>
          <w:sz w:val="22"/>
        </w:rPr>
        <w:fldChar w:fldCharType="end"/>
      </w:r>
      <w:r w:rsidR="00D86D73">
        <w:rPr>
          <w:rFonts w:ascii="Arial" w:hAnsi="Arial" w:cs="Arial"/>
          <w:sz w:val="22"/>
        </w:rPr>
        <w:t>) or from global climate models</w:t>
      </w:r>
      <w:r w:rsidR="0042268E">
        <w:rPr>
          <w:rFonts w:ascii="Arial" w:hAnsi="Arial" w:cs="Arial"/>
          <w:sz w:val="22"/>
        </w:rPr>
        <w:t>. Given time series of the flow at 250 and 850 hPa, it is straightforward to calculated the magnitude of the 850-250 hPa shear, used by the hurricane intensity model described in the next section. Hurricane tracks were synthesized from a weighted mean of the 250 and 850 hPa flow</w:t>
      </w:r>
      <w:r w:rsidR="00FE23AA">
        <w:rPr>
          <w:rFonts w:ascii="Arial" w:hAnsi="Arial" w:cs="Arial"/>
          <w:sz w:val="22"/>
        </w:rPr>
        <w:t xml:space="preserve"> plus</w:t>
      </w:r>
      <w:r w:rsidR="0042268E">
        <w:rPr>
          <w:rFonts w:ascii="Arial" w:hAnsi="Arial" w:cs="Arial"/>
          <w:sz w:val="22"/>
        </w:rPr>
        <w:t xml:space="preserve"> a correction for beta drift:</w:t>
      </w:r>
    </w:p>
    <w:p w:rsidR="0042268E" w:rsidRDefault="0042268E" w:rsidP="00B81DDD">
      <w:pPr>
        <w:rPr>
          <w:rFonts w:ascii="Arial" w:hAnsi="Arial" w:cs="Arial"/>
          <w:sz w:val="22"/>
        </w:rPr>
      </w:pPr>
    </w:p>
    <w:p w:rsidR="0042268E" w:rsidRDefault="0042268E" w:rsidP="0042268E">
      <w:pPr>
        <w:pStyle w:val="MTDisplayEquation"/>
      </w:pPr>
      <w:r>
        <w:tab/>
      </w:r>
      <w:r w:rsidR="00E209DC" w:rsidRPr="00E209DC">
        <w:rPr>
          <w:position w:val="-14"/>
        </w:rPr>
        <w:object w:dxaOrig="3200" w:dyaOrig="400">
          <v:shape id="_x0000_i1060" type="#_x0000_t75" style="width:160.3pt;height:19.7pt" o:ole="">
            <v:imagedata r:id="rId78" o:title=""/>
          </v:shape>
          <o:OLEObject Type="Embed" ProgID="Equation.DSMT4" ShapeID="_x0000_i1060" DrawAspect="Content" ObjectID="_1625461039" r:id="rId79"/>
        </w:object>
      </w:r>
      <w:r>
        <w:tab/>
      </w:r>
      <w:r w:rsidR="00310B1A">
        <w:fldChar w:fldCharType="begin"/>
      </w:r>
      <w:r>
        <w:instrText xml:space="preserve"> MACROBUTTON MTPlaceRef \* MERGEFORMAT </w:instrText>
      </w:r>
      <w:r w:rsidR="00310B1A">
        <w:fldChar w:fldCharType="begin"/>
      </w:r>
      <w:r>
        <w:instrText xml:space="preserve"> SEQ MTEqn \h \* MERGEFORMAT </w:instrText>
      </w:r>
      <w:r w:rsidR="00310B1A">
        <w:fldChar w:fldCharType="end"/>
      </w:r>
      <w:r>
        <w:instrText>(</w:instrText>
      </w:r>
      <w:r w:rsidR="00534560">
        <w:fldChar w:fldCharType="begin"/>
      </w:r>
      <w:r w:rsidR="00534560">
        <w:instrText xml:space="preserve"> SEQ MTEqn \c \* Arabic \* MERGEFORMAT </w:instrText>
      </w:r>
      <w:r w:rsidR="00534560">
        <w:fldChar w:fldCharType="separate"/>
      </w:r>
      <w:r w:rsidR="00364145">
        <w:rPr>
          <w:noProof/>
        </w:rPr>
        <w:instrText>6</w:instrText>
      </w:r>
      <w:r w:rsidR="00534560">
        <w:rPr>
          <w:noProof/>
        </w:rPr>
        <w:fldChar w:fldCharType="end"/>
      </w:r>
      <w:r>
        <w:instrText>)</w:instrText>
      </w:r>
      <w:r w:rsidR="00310B1A">
        <w:fldChar w:fldCharType="end"/>
      </w:r>
    </w:p>
    <w:p w:rsidR="0042268E" w:rsidRDefault="0042268E" w:rsidP="0042268E">
      <w:pPr>
        <w:rPr>
          <w:rFonts w:ascii="Arial" w:hAnsi="Arial" w:cs="Arial"/>
          <w:sz w:val="22"/>
        </w:rPr>
      </w:pPr>
    </w:p>
    <w:p w:rsidR="00AC6586" w:rsidRDefault="00B00350" w:rsidP="00AC6586">
      <w:pPr>
        <w:rPr>
          <w:rFonts w:ascii="Arial" w:hAnsi="Arial" w:cs="Arial"/>
          <w:sz w:val="22"/>
        </w:rPr>
      </w:pPr>
      <w:r>
        <w:rPr>
          <w:rFonts w:ascii="Arial" w:hAnsi="Arial" w:cs="Arial"/>
          <w:sz w:val="22"/>
        </w:rPr>
        <w:t xml:space="preserve">where </w:t>
      </w:r>
      <w:r w:rsidR="00E209DC" w:rsidRPr="00E209DC">
        <w:rPr>
          <w:rFonts w:ascii="Arial" w:hAnsi="Arial" w:cs="Arial"/>
          <w:position w:val="-12"/>
          <w:sz w:val="22"/>
        </w:rPr>
        <w:object w:dxaOrig="440" w:dyaOrig="360">
          <v:shape id="_x0000_i1061" type="#_x0000_t75" style="width:22.3pt;height:18pt" o:ole="">
            <v:imagedata r:id="rId80" o:title=""/>
          </v:shape>
          <o:OLEObject Type="Embed" ProgID="Equation.DSMT4" ShapeID="_x0000_i1061" DrawAspect="Content" ObjectID="_1625461040" r:id="rId81"/>
        </w:object>
      </w:r>
      <w:r>
        <w:rPr>
          <w:rFonts w:ascii="Arial" w:hAnsi="Arial" w:cs="Arial"/>
          <w:sz w:val="22"/>
        </w:rPr>
        <w:t xml:space="preserve"> and </w:t>
      </w:r>
      <w:r w:rsidR="00E209DC" w:rsidRPr="00E209DC">
        <w:rPr>
          <w:rFonts w:ascii="Arial" w:hAnsi="Arial" w:cs="Arial"/>
          <w:position w:val="-12"/>
          <w:sz w:val="22"/>
        </w:rPr>
        <w:object w:dxaOrig="440" w:dyaOrig="360">
          <v:shape id="_x0000_i1062" type="#_x0000_t75" style="width:22.3pt;height:18pt" o:ole="">
            <v:imagedata r:id="rId82" o:title=""/>
          </v:shape>
          <o:OLEObject Type="Embed" ProgID="Equation.DSMT4" ShapeID="_x0000_i1062" DrawAspect="Content" ObjectID="_1625461041" r:id="rId83"/>
        </w:object>
      </w:r>
      <w:r>
        <w:rPr>
          <w:rFonts w:ascii="Arial" w:hAnsi="Arial" w:cs="Arial"/>
          <w:sz w:val="22"/>
        </w:rPr>
        <w:t xml:space="preserve"> are the vector flows at the two pressure </w:t>
      </w:r>
      <w:r w:rsidR="00EE28BC">
        <w:rPr>
          <w:rFonts w:ascii="Arial" w:hAnsi="Arial" w:cs="Arial"/>
          <w:sz w:val="22"/>
        </w:rPr>
        <w:t>levels, synthesized following (2) and (3</w:t>
      </w:r>
      <w:r>
        <w:rPr>
          <w:rFonts w:ascii="Arial" w:hAnsi="Arial" w:cs="Arial"/>
          <w:sz w:val="22"/>
        </w:rPr>
        <w:t xml:space="preserve">) above, </w:t>
      </w:r>
      <w:r w:rsidR="00E209DC" w:rsidRPr="00E209DC">
        <w:rPr>
          <w:rFonts w:ascii="Arial" w:hAnsi="Arial" w:cs="Arial"/>
          <w:position w:val="-6"/>
          <w:sz w:val="22"/>
        </w:rPr>
        <w:object w:dxaOrig="240" w:dyaOrig="220">
          <v:shape id="_x0000_i1063" type="#_x0000_t75" style="width:12pt;height:10.7pt" o:ole="">
            <v:imagedata r:id="rId84" o:title=""/>
          </v:shape>
          <o:OLEObject Type="Embed" ProgID="Equation.DSMT4" ShapeID="_x0000_i1063" DrawAspect="Content" ObjectID="_1625461042" r:id="rId85"/>
        </w:object>
      </w:r>
      <w:r>
        <w:rPr>
          <w:rFonts w:ascii="Arial" w:hAnsi="Arial" w:cs="Arial"/>
          <w:sz w:val="22"/>
        </w:rPr>
        <w:t xml:space="preserve"> is a constant weight, and </w:t>
      </w:r>
      <w:r w:rsidR="00E209DC" w:rsidRPr="00E209DC">
        <w:rPr>
          <w:rFonts w:ascii="Arial" w:hAnsi="Arial" w:cs="Arial"/>
          <w:position w:val="-14"/>
          <w:sz w:val="22"/>
        </w:rPr>
        <w:object w:dxaOrig="340" w:dyaOrig="380">
          <v:shape id="_x0000_i1064" type="#_x0000_t75" style="width:17.15pt;height:18.85pt" o:ole="">
            <v:imagedata r:id="rId86" o:title=""/>
          </v:shape>
          <o:OLEObject Type="Embed" ProgID="Equation.DSMT4" ShapeID="_x0000_i1064" DrawAspect="Content" ObjectID="_1625461043" r:id="rId87"/>
        </w:object>
      </w:r>
      <w:r>
        <w:rPr>
          <w:rFonts w:ascii="Arial" w:hAnsi="Arial" w:cs="Arial"/>
          <w:sz w:val="22"/>
        </w:rPr>
        <w:t xml:space="preserve"> is a constant vector beta drift term. The weight </w:t>
      </w:r>
      <w:r w:rsidR="00E209DC" w:rsidRPr="00E209DC">
        <w:rPr>
          <w:rFonts w:ascii="Arial" w:hAnsi="Arial" w:cs="Arial"/>
          <w:position w:val="-6"/>
          <w:sz w:val="22"/>
        </w:rPr>
        <w:object w:dxaOrig="240" w:dyaOrig="220">
          <v:shape id="_x0000_i1065" type="#_x0000_t75" style="width:12pt;height:10.7pt" o:ole="">
            <v:imagedata r:id="rId88" o:title=""/>
          </v:shape>
          <o:OLEObject Type="Embed" ProgID="Equation.DSMT4" ShapeID="_x0000_i1065" DrawAspect="Content" ObjectID="_1625461044" r:id="rId89"/>
        </w:object>
      </w:r>
      <w:r>
        <w:rPr>
          <w:rFonts w:ascii="Arial" w:hAnsi="Arial" w:cs="Arial"/>
          <w:sz w:val="22"/>
        </w:rPr>
        <w:t xml:space="preserve"> and the vector beta drift </w:t>
      </w:r>
      <w:r w:rsidR="00E209DC" w:rsidRPr="00E209DC">
        <w:rPr>
          <w:rFonts w:ascii="Arial" w:hAnsi="Arial" w:cs="Arial"/>
          <w:position w:val="-14"/>
          <w:sz w:val="22"/>
        </w:rPr>
        <w:object w:dxaOrig="340" w:dyaOrig="380">
          <v:shape id="_x0000_i1066" type="#_x0000_t75" style="width:17.15pt;height:18.85pt" o:ole="">
            <v:imagedata r:id="rId90" o:title=""/>
          </v:shape>
          <o:OLEObject Type="Embed" ProgID="Equation.DSMT4" ShapeID="_x0000_i1066" DrawAspect="Content" ObjectID="_1625461045" r:id="rId91"/>
        </w:object>
      </w:r>
      <w:r>
        <w:rPr>
          <w:rFonts w:ascii="Arial" w:hAnsi="Arial" w:cs="Arial"/>
          <w:sz w:val="22"/>
        </w:rPr>
        <w:t xml:space="preserve"> are chosen somewhat subjectively to optimize comparisons of the synthesized and observed displacement statistics.</w:t>
      </w:r>
      <w:r w:rsidR="00AC6586">
        <w:rPr>
          <w:rFonts w:ascii="Arial" w:hAnsi="Arial" w:cs="Arial"/>
          <w:sz w:val="22"/>
        </w:rPr>
        <w:t xml:space="preserve"> The optimized values are </w:t>
      </w:r>
      <w:r w:rsidR="00E209DC" w:rsidRPr="00E209DC">
        <w:rPr>
          <w:rFonts w:ascii="Arial" w:hAnsi="Arial" w:cs="Arial"/>
          <w:position w:val="-6"/>
          <w:sz w:val="22"/>
        </w:rPr>
        <w:object w:dxaOrig="240" w:dyaOrig="220">
          <v:shape id="_x0000_i1067" type="#_x0000_t75" style="width:12pt;height:10.7pt" o:ole="">
            <v:imagedata r:id="rId92" o:title=""/>
          </v:shape>
          <o:OLEObject Type="Embed" ProgID="Equation.DSMT4" ShapeID="_x0000_i1067" DrawAspect="Content" ObjectID="_1625461046" r:id="rId93"/>
        </w:object>
      </w:r>
      <w:r w:rsidR="00AC6586">
        <w:rPr>
          <w:rFonts w:ascii="Arial" w:hAnsi="Arial" w:cs="Arial"/>
          <w:sz w:val="22"/>
        </w:rPr>
        <w:t xml:space="preserve"> = 0.8, </w:t>
      </w:r>
      <w:r w:rsidR="00E209DC" w:rsidRPr="00E209DC">
        <w:rPr>
          <w:rFonts w:ascii="Arial" w:hAnsi="Arial" w:cs="Arial"/>
          <w:position w:val="-14"/>
          <w:sz w:val="22"/>
        </w:rPr>
        <w:object w:dxaOrig="1140" w:dyaOrig="400">
          <v:shape id="_x0000_i1068" type="#_x0000_t75" style="width:57pt;height:19.7pt" o:ole="">
            <v:imagedata r:id="rId94" o:title=""/>
          </v:shape>
          <o:OLEObject Type="Embed" ProgID="Equation.DSMT4" ShapeID="_x0000_i1068" DrawAspect="Content" ObjectID="_1625461047" r:id="rId95"/>
        </w:object>
      </w:r>
      <w:r w:rsidR="00AC6586">
        <w:rPr>
          <w:rFonts w:ascii="Arial" w:hAnsi="Arial" w:cs="Arial"/>
          <w:sz w:val="22"/>
        </w:rPr>
        <w:t xml:space="preserve">, and </w:t>
      </w:r>
      <w:r w:rsidR="00E209DC" w:rsidRPr="00E209DC">
        <w:rPr>
          <w:rFonts w:ascii="Arial" w:hAnsi="Arial" w:cs="Arial"/>
          <w:position w:val="-14"/>
          <w:sz w:val="22"/>
        </w:rPr>
        <w:object w:dxaOrig="1320" w:dyaOrig="400">
          <v:shape id="_x0000_i1069" type="#_x0000_t75" style="width:66pt;height:19.7pt" o:ole="">
            <v:imagedata r:id="rId96" o:title=""/>
          </v:shape>
          <o:OLEObject Type="Embed" ProgID="Equation.DSMT4" ShapeID="_x0000_i1069" DrawAspect="Content" ObjectID="_1625461048" r:id="rId97"/>
        </w:object>
      </w:r>
      <w:r w:rsidR="00AC6586">
        <w:rPr>
          <w:rFonts w:ascii="Arial" w:hAnsi="Arial" w:cs="Arial"/>
          <w:sz w:val="22"/>
        </w:rPr>
        <w:t xml:space="preserve">. </w:t>
      </w:r>
    </w:p>
    <w:p w:rsidR="00B00350" w:rsidRDefault="00B00350" w:rsidP="0042268E">
      <w:pPr>
        <w:rPr>
          <w:rFonts w:ascii="Arial" w:hAnsi="Arial" w:cs="Arial"/>
          <w:sz w:val="22"/>
        </w:rPr>
      </w:pPr>
    </w:p>
    <w:p w:rsidR="00E80CE5" w:rsidRDefault="00E80CE5" w:rsidP="0042268E">
      <w:pPr>
        <w:rPr>
          <w:rFonts w:ascii="Arial" w:hAnsi="Arial" w:cs="Arial"/>
          <w:sz w:val="22"/>
        </w:rPr>
      </w:pPr>
      <w:r>
        <w:rPr>
          <w:rFonts w:ascii="Arial" w:hAnsi="Arial" w:cs="Arial"/>
          <w:sz w:val="22"/>
        </w:rPr>
        <w:tab/>
        <w:t>Given</w:t>
      </w:r>
      <w:r w:rsidR="0039328C">
        <w:rPr>
          <w:rFonts w:ascii="Arial" w:hAnsi="Arial" w:cs="Arial"/>
          <w:sz w:val="22"/>
        </w:rPr>
        <w:t xml:space="preserve"> </w:t>
      </w:r>
      <w:r w:rsidR="00E209DC" w:rsidRPr="00E209DC">
        <w:rPr>
          <w:rFonts w:ascii="Arial" w:hAnsi="Arial" w:cs="Arial"/>
          <w:position w:val="-12"/>
          <w:sz w:val="22"/>
        </w:rPr>
        <w:object w:dxaOrig="540" w:dyaOrig="360">
          <v:shape id="_x0000_i1070" type="#_x0000_t75" style="width:27pt;height:18pt" o:ole="">
            <v:imagedata r:id="rId98" o:title=""/>
          </v:shape>
          <o:OLEObject Type="Embed" ProgID="Equation.DSMT4" ShapeID="_x0000_i1070" DrawAspect="Content" ObjectID="_1625461049" r:id="rId99"/>
        </w:object>
      </w:r>
      <w:r w:rsidR="00EE28BC">
        <w:rPr>
          <w:rFonts w:ascii="Arial" w:hAnsi="Arial" w:cs="Arial"/>
          <w:sz w:val="22"/>
        </w:rPr>
        <w:t xml:space="preserve"> from (6</w:t>
      </w:r>
      <w:r w:rsidR="0039328C">
        <w:rPr>
          <w:rFonts w:ascii="Arial" w:hAnsi="Arial" w:cs="Arial"/>
          <w:sz w:val="22"/>
        </w:rPr>
        <w:t>)</w:t>
      </w:r>
      <w:r>
        <w:rPr>
          <w:rFonts w:ascii="Arial" w:hAnsi="Arial" w:cs="Arial"/>
          <w:sz w:val="22"/>
        </w:rPr>
        <w:t xml:space="preserve">, we integrate </w:t>
      </w:r>
      <w:r w:rsidR="00E209DC" w:rsidRPr="00E209DC">
        <w:rPr>
          <w:rFonts w:ascii="Arial" w:hAnsi="Arial" w:cs="Arial"/>
          <w:position w:val="-24"/>
          <w:sz w:val="22"/>
        </w:rPr>
        <w:object w:dxaOrig="1060" w:dyaOrig="620">
          <v:shape id="_x0000_i1071" type="#_x0000_t75" style="width:53.15pt;height:30.85pt" o:ole="">
            <v:imagedata r:id="rId100" o:title=""/>
          </v:shape>
          <o:OLEObject Type="Embed" ProgID="Equation.DSMT4" ShapeID="_x0000_i1071" DrawAspect="Content" ObjectID="_1625461050" r:id="rId101"/>
        </w:object>
      </w:r>
      <w:r>
        <w:rPr>
          <w:rFonts w:ascii="Arial" w:hAnsi="Arial" w:cs="Arial"/>
          <w:sz w:val="22"/>
        </w:rPr>
        <w:t xml:space="preserve"> forward in time (using a 30 minute time step</w:t>
      </w:r>
      <w:r w:rsidR="00141527">
        <w:rPr>
          <w:rFonts w:ascii="Arial" w:hAnsi="Arial" w:cs="Arial"/>
          <w:sz w:val="22"/>
        </w:rPr>
        <w:t xml:space="preserve"> and a forward Euler scheme</w:t>
      </w:r>
      <w:r>
        <w:rPr>
          <w:rFonts w:ascii="Arial" w:hAnsi="Arial" w:cs="Arial"/>
          <w:sz w:val="22"/>
        </w:rPr>
        <w:t xml:space="preserve">) to find the position vector </w:t>
      </w:r>
      <w:r w:rsidR="00E209DC" w:rsidRPr="00E209DC">
        <w:rPr>
          <w:rFonts w:ascii="Arial" w:hAnsi="Arial" w:cs="Arial"/>
          <w:position w:val="-4"/>
          <w:sz w:val="22"/>
        </w:rPr>
        <w:object w:dxaOrig="200" w:dyaOrig="200">
          <v:shape id="_x0000_i1072" type="#_x0000_t75" style="width:10.3pt;height:10.3pt" o:ole="">
            <v:imagedata r:id="rId102" o:title=""/>
          </v:shape>
          <o:OLEObject Type="Embed" ProgID="Equation.DSMT4" ShapeID="_x0000_i1072" DrawAspect="Content" ObjectID="_1625461051" r:id="rId103"/>
        </w:object>
      </w:r>
      <w:r>
        <w:rPr>
          <w:rFonts w:ascii="Arial" w:hAnsi="Arial" w:cs="Arial"/>
          <w:sz w:val="22"/>
        </w:rPr>
        <w:t xml:space="preserve"> along each track. The re-analysis mean fields, variances and co-variances are then linearly interpolated in space and time to the new position (and new date), assigning the monthly mean to the </w:t>
      </w:r>
      <w:r>
        <w:rPr>
          <w:rFonts w:ascii="Arial" w:hAnsi="Arial" w:cs="Arial"/>
          <w:sz w:val="22"/>
        </w:rPr>
        <w:lastRenderedPageBreak/>
        <w:t>15</w:t>
      </w:r>
      <w:r w:rsidRPr="00E80CE5">
        <w:rPr>
          <w:rFonts w:ascii="Arial" w:hAnsi="Arial" w:cs="Arial"/>
          <w:sz w:val="22"/>
          <w:vertAlign w:val="superscript"/>
        </w:rPr>
        <w:t>th</w:t>
      </w:r>
      <w:r>
        <w:rPr>
          <w:rFonts w:ascii="Arial" w:hAnsi="Arial" w:cs="Arial"/>
          <w:sz w:val="22"/>
        </w:rPr>
        <w:t xml:space="preserve"> day of each month, and the position equation is stepped forward again.  </w:t>
      </w:r>
      <w:r w:rsidR="00D86D73">
        <w:rPr>
          <w:rFonts w:ascii="Arial" w:hAnsi="Arial" w:cs="Arial"/>
          <w:sz w:val="22"/>
        </w:rPr>
        <w:t>W</w:t>
      </w:r>
      <w:r w:rsidR="00E07821">
        <w:rPr>
          <w:rFonts w:ascii="Arial" w:hAnsi="Arial" w:cs="Arial"/>
          <w:sz w:val="22"/>
        </w:rPr>
        <w:t>e terminate the track if it travels outside a pre-defined latitude-longitude box or after thirty days, whichever happens first. For Atlantic storms, the bounding box is defined by latitudes 4</w:t>
      </w:r>
      <w:r w:rsidR="00E07821" w:rsidRPr="00E07821">
        <w:rPr>
          <w:rFonts w:ascii="Arial" w:hAnsi="Arial" w:cs="Arial"/>
          <w:sz w:val="22"/>
          <w:szCs w:val="22"/>
          <w:vertAlign w:val="superscript"/>
        </w:rPr>
        <w:t>o</w:t>
      </w:r>
      <w:r w:rsidR="00E07821">
        <w:rPr>
          <w:rFonts w:ascii="Arial" w:hAnsi="Arial" w:cs="Arial"/>
          <w:sz w:val="22"/>
        </w:rPr>
        <w:t xml:space="preserve"> N and 50</w:t>
      </w:r>
      <w:r w:rsidR="00E07821" w:rsidRPr="00E07821">
        <w:rPr>
          <w:rFonts w:ascii="Arial" w:hAnsi="Arial" w:cs="Arial"/>
          <w:sz w:val="22"/>
          <w:szCs w:val="22"/>
          <w:vertAlign w:val="superscript"/>
        </w:rPr>
        <w:t>o</w:t>
      </w:r>
      <w:r w:rsidR="00E07821">
        <w:rPr>
          <w:rFonts w:ascii="Arial" w:hAnsi="Arial" w:cs="Arial"/>
          <w:sz w:val="22"/>
        </w:rPr>
        <w:t xml:space="preserve"> N, and longitudes 5</w:t>
      </w:r>
      <w:r w:rsidR="00E07821" w:rsidRPr="00E07821">
        <w:rPr>
          <w:rFonts w:ascii="Arial" w:hAnsi="Arial" w:cs="Arial"/>
          <w:sz w:val="22"/>
          <w:szCs w:val="22"/>
          <w:vertAlign w:val="superscript"/>
        </w:rPr>
        <w:t>o</w:t>
      </w:r>
      <w:r w:rsidR="00E07821">
        <w:rPr>
          <w:rFonts w:ascii="Arial" w:hAnsi="Arial" w:cs="Arial"/>
          <w:sz w:val="22"/>
        </w:rPr>
        <w:t xml:space="preserve"> W and 110</w:t>
      </w:r>
      <w:r w:rsidR="00E07821" w:rsidRPr="00E07821">
        <w:rPr>
          <w:rFonts w:ascii="Arial" w:hAnsi="Arial" w:cs="Arial"/>
          <w:sz w:val="22"/>
          <w:szCs w:val="22"/>
          <w:vertAlign w:val="superscript"/>
        </w:rPr>
        <w:t>o</w:t>
      </w:r>
      <w:r w:rsidR="00E07821">
        <w:rPr>
          <w:rFonts w:ascii="Arial" w:hAnsi="Arial" w:cs="Arial"/>
          <w:sz w:val="22"/>
        </w:rPr>
        <w:t xml:space="preserve"> W. </w:t>
      </w:r>
    </w:p>
    <w:p w:rsidR="0039328C" w:rsidRDefault="0039328C" w:rsidP="0042268E">
      <w:pPr>
        <w:rPr>
          <w:rFonts w:ascii="Arial" w:hAnsi="Arial" w:cs="Arial"/>
          <w:sz w:val="22"/>
        </w:rPr>
      </w:pPr>
    </w:p>
    <w:p w:rsidR="00B94FA1" w:rsidRDefault="0039328C" w:rsidP="0042268E">
      <w:pPr>
        <w:rPr>
          <w:rFonts w:ascii="Arial" w:hAnsi="Arial" w:cs="Arial"/>
          <w:sz w:val="22"/>
          <w:szCs w:val="22"/>
        </w:rPr>
      </w:pPr>
      <w:r>
        <w:rPr>
          <w:rFonts w:ascii="Arial" w:hAnsi="Arial" w:cs="Arial"/>
          <w:sz w:val="22"/>
        </w:rPr>
        <w:tab/>
      </w:r>
      <w:r w:rsidR="00D86D73">
        <w:rPr>
          <w:rFonts w:ascii="Arial" w:hAnsi="Arial" w:cs="Arial"/>
          <w:sz w:val="22"/>
        </w:rPr>
        <w:t>Figure 3 shows an example of 100</w:t>
      </w:r>
      <w:r>
        <w:rPr>
          <w:rFonts w:ascii="Arial" w:hAnsi="Arial" w:cs="Arial"/>
          <w:sz w:val="22"/>
        </w:rPr>
        <w:t>0 randomly selected tracks produced by this method</w:t>
      </w:r>
      <w:r w:rsidR="00D86D73">
        <w:rPr>
          <w:rFonts w:ascii="Arial" w:hAnsi="Arial" w:cs="Arial"/>
          <w:sz w:val="22"/>
        </w:rPr>
        <w:t xml:space="preserve"> applied to the ERA40 reanalysis, color coded by Saffir-Simpson intensity. </w:t>
      </w:r>
      <w:r>
        <w:rPr>
          <w:rFonts w:ascii="Arial" w:hAnsi="Arial" w:cs="Arial"/>
          <w:sz w:val="22"/>
        </w:rPr>
        <w:t xml:space="preserve">The zonal and meridional 6-hour displacement statistics for 1000 tracks </w:t>
      </w:r>
      <w:r>
        <w:rPr>
          <w:rFonts w:ascii="Arial" w:hAnsi="Arial" w:cs="Arial"/>
          <w:sz w:val="22"/>
          <w:szCs w:val="22"/>
        </w:rPr>
        <w:t xml:space="preserve">in a region of the </w:t>
      </w:r>
      <w:smartTag w:uri="urn:schemas-microsoft-com:office:smarttags" w:element="place">
        <w:r>
          <w:rPr>
            <w:rFonts w:ascii="Arial" w:hAnsi="Arial" w:cs="Arial"/>
            <w:sz w:val="22"/>
            <w:szCs w:val="22"/>
          </w:rPr>
          <w:t>North Atlantic</w:t>
        </w:r>
      </w:smartTag>
      <w:r>
        <w:rPr>
          <w:rFonts w:ascii="Arial" w:hAnsi="Arial" w:cs="Arial"/>
          <w:sz w:val="22"/>
          <w:szCs w:val="22"/>
        </w:rPr>
        <w:t xml:space="preserve"> bounded by </w:t>
      </w:r>
      <w:r w:rsidR="00B12A84">
        <w:rPr>
          <w:rFonts w:ascii="Arial" w:hAnsi="Arial" w:cs="Arial"/>
          <w:sz w:val="22"/>
          <w:szCs w:val="22"/>
        </w:rPr>
        <w:t>5</w:t>
      </w:r>
      <w:r w:rsidRPr="007E6C89">
        <w:rPr>
          <w:rFonts w:ascii="Arial" w:hAnsi="Arial" w:cs="Arial"/>
          <w:sz w:val="22"/>
          <w:szCs w:val="22"/>
          <w:vertAlign w:val="superscript"/>
        </w:rPr>
        <w:t>o</w:t>
      </w:r>
      <w:r w:rsidR="00B12A84">
        <w:rPr>
          <w:rFonts w:ascii="Arial" w:hAnsi="Arial" w:cs="Arial"/>
          <w:sz w:val="22"/>
          <w:szCs w:val="22"/>
        </w:rPr>
        <w:t xml:space="preserve"> and 4</w:t>
      </w:r>
      <w:r>
        <w:rPr>
          <w:rFonts w:ascii="Arial" w:hAnsi="Arial" w:cs="Arial"/>
          <w:sz w:val="22"/>
          <w:szCs w:val="22"/>
        </w:rPr>
        <w:t>0</w:t>
      </w:r>
      <w:r w:rsidRPr="007E6C89">
        <w:rPr>
          <w:rFonts w:ascii="Arial" w:hAnsi="Arial" w:cs="Arial"/>
          <w:sz w:val="22"/>
          <w:szCs w:val="22"/>
          <w:vertAlign w:val="superscript"/>
        </w:rPr>
        <w:t xml:space="preserve"> o</w:t>
      </w:r>
      <w:r>
        <w:rPr>
          <w:rFonts w:ascii="Arial" w:hAnsi="Arial" w:cs="Arial"/>
          <w:sz w:val="22"/>
          <w:szCs w:val="22"/>
        </w:rPr>
        <w:t xml:space="preserve"> N latitude </w:t>
      </w:r>
      <w:r w:rsidR="00D86D73">
        <w:rPr>
          <w:rFonts w:ascii="Arial" w:hAnsi="Arial" w:cs="Arial"/>
          <w:sz w:val="22"/>
          <w:szCs w:val="22"/>
        </w:rPr>
        <w:t>are shown in Figure 4</w:t>
      </w:r>
      <w:r w:rsidR="009455C8">
        <w:rPr>
          <w:rFonts w:ascii="Arial" w:hAnsi="Arial" w:cs="Arial"/>
          <w:sz w:val="22"/>
          <w:szCs w:val="22"/>
        </w:rPr>
        <w:t xml:space="preserve"> </w:t>
      </w:r>
      <w:r>
        <w:rPr>
          <w:rFonts w:ascii="Arial" w:hAnsi="Arial" w:cs="Arial"/>
          <w:sz w:val="22"/>
          <w:szCs w:val="22"/>
        </w:rPr>
        <w:t>and co</w:t>
      </w:r>
      <w:r w:rsidR="00D86D73">
        <w:rPr>
          <w:rFonts w:ascii="Arial" w:hAnsi="Arial" w:cs="Arial"/>
          <w:sz w:val="22"/>
          <w:szCs w:val="22"/>
        </w:rPr>
        <w:t xml:space="preserve">mpared to the statistics of </w:t>
      </w:r>
      <w:r w:rsidR="00B12A84">
        <w:rPr>
          <w:rFonts w:ascii="Arial" w:hAnsi="Arial" w:cs="Arial"/>
          <w:sz w:val="22"/>
          <w:szCs w:val="22"/>
        </w:rPr>
        <w:t>352</w:t>
      </w:r>
      <w:r w:rsidR="00606209">
        <w:rPr>
          <w:rFonts w:ascii="Arial" w:hAnsi="Arial" w:cs="Arial"/>
          <w:sz w:val="22"/>
          <w:szCs w:val="22"/>
        </w:rPr>
        <w:t xml:space="preserve"> historical tracks</w:t>
      </w:r>
      <w:r w:rsidR="00B12A84">
        <w:rPr>
          <w:rFonts w:ascii="Arial" w:hAnsi="Arial" w:cs="Arial"/>
          <w:sz w:val="22"/>
          <w:szCs w:val="22"/>
        </w:rPr>
        <w:t xml:space="preserve">. The comparison is in general quite good. </w:t>
      </w:r>
      <w:r>
        <w:rPr>
          <w:rFonts w:ascii="Arial" w:hAnsi="Arial" w:cs="Arial"/>
          <w:sz w:val="22"/>
          <w:szCs w:val="22"/>
        </w:rPr>
        <w:t xml:space="preserve"> </w:t>
      </w:r>
    </w:p>
    <w:p w:rsidR="006F5B8B" w:rsidRDefault="00863644" w:rsidP="0042268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296" behindDoc="0" locked="0" layoutInCell="1" allowOverlap="1">
                <wp:simplePos x="0" y="0"/>
                <wp:positionH relativeFrom="column">
                  <wp:posOffset>17145</wp:posOffset>
                </wp:positionH>
                <wp:positionV relativeFrom="paragraph">
                  <wp:posOffset>3719195</wp:posOffset>
                </wp:positionV>
                <wp:extent cx="5372100" cy="457200"/>
                <wp:effectExtent l="0" t="1270" r="1905"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9455C8" w:rsidRDefault="00C14FEA">
                            <w:pPr>
                              <w:rPr>
                                <w:rFonts w:ascii="Arial" w:hAnsi="Arial" w:cs="Arial"/>
                                <w:sz w:val="20"/>
                                <w:szCs w:val="20"/>
                              </w:rPr>
                            </w:pPr>
                            <w:r>
                              <w:rPr>
                                <w:rFonts w:ascii="Arial" w:hAnsi="Arial" w:cs="Arial"/>
                                <w:b/>
                                <w:sz w:val="20"/>
                                <w:szCs w:val="20"/>
                              </w:rPr>
                              <w:t>Figure 3</w:t>
                            </w:r>
                            <w:r w:rsidRPr="009455C8">
                              <w:rPr>
                                <w:rFonts w:ascii="Arial" w:hAnsi="Arial" w:cs="Arial"/>
                                <w:b/>
                                <w:sz w:val="20"/>
                                <w:szCs w:val="20"/>
                              </w:rPr>
                              <w:t xml:space="preserve">: </w:t>
                            </w:r>
                            <w:r>
                              <w:rPr>
                                <w:rFonts w:ascii="Arial" w:hAnsi="Arial" w:cs="Arial"/>
                                <w:sz w:val="20"/>
                                <w:szCs w:val="20"/>
                              </w:rPr>
                              <w:t>100</w:t>
                            </w:r>
                            <w:r w:rsidRPr="009455C8">
                              <w:rPr>
                                <w:rFonts w:ascii="Arial" w:hAnsi="Arial" w:cs="Arial"/>
                                <w:sz w:val="20"/>
                                <w:szCs w:val="20"/>
                              </w:rPr>
                              <w:t xml:space="preserve">0 randomly selected tracks </w:t>
                            </w:r>
                            <w:r>
                              <w:rPr>
                                <w:rFonts w:ascii="Arial" w:hAnsi="Arial" w:cs="Arial"/>
                                <w:sz w:val="20"/>
                                <w:szCs w:val="20"/>
                              </w:rPr>
                              <w:t xml:space="preserve">generated using statistics from the ERA40 reanalysis. Colors show Saffir-Simpson intensity.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35pt;margin-top:292.85pt;width:423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Segw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" stroked="f">
                <v:textbox>
                  <w:txbxContent>
                    <w:p w:rsidR="00C14FEA" w:rsidRPr="009455C8" w:rsidRDefault="00C14FEA">
                      <w:pPr>
                        <w:rPr>
                          <w:rFonts w:ascii="Arial" w:hAnsi="Arial" w:cs="Arial"/>
                          <w:sz w:val="20"/>
                          <w:szCs w:val="20"/>
                        </w:rPr>
                      </w:pPr>
                      <w:r>
                        <w:rPr>
                          <w:rFonts w:ascii="Arial" w:hAnsi="Arial" w:cs="Arial"/>
                          <w:b/>
                          <w:sz w:val="20"/>
                          <w:szCs w:val="20"/>
                        </w:rPr>
                        <w:t>Figure 3</w:t>
                      </w:r>
                      <w:r w:rsidRPr="009455C8">
                        <w:rPr>
                          <w:rFonts w:ascii="Arial" w:hAnsi="Arial" w:cs="Arial"/>
                          <w:b/>
                          <w:sz w:val="20"/>
                          <w:szCs w:val="20"/>
                        </w:rPr>
                        <w:t xml:space="preserve">: </w:t>
                      </w:r>
                      <w:r>
                        <w:rPr>
                          <w:rFonts w:ascii="Arial" w:hAnsi="Arial" w:cs="Arial"/>
                          <w:sz w:val="20"/>
                          <w:szCs w:val="20"/>
                        </w:rPr>
                        <w:t>100</w:t>
                      </w:r>
                      <w:r w:rsidRPr="009455C8">
                        <w:rPr>
                          <w:rFonts w:ascii="Arial" w:hAnsi="Arial" w:cs="Arial"/>
                          <w:sz w:val="20"/>
                          <w:szCs w:val="20"/>
                        </w:rPr>
                        <w:t xml:space="preserve">0 randomly selected tracks </w:t>
                      </w:r>
                      <w:r>
                        <w:rPr>
                          <w:rFonts w:ascii="Arial" w:hAnsi="Arial" w:cs="Arial"/>
                          <w:sz w:val="20"/>
                          <w:szCs w:val="20"/>
                        </w:rPr>
                        <w:t xml:space="preserve">generated using statistics from the ERA40 reanalysis. Colors show Saffir-Simpson intensity. </w:t>
                      </w:r>
                    </w:p>
                  </w:txbxContent>
                </v:textbox>
              </v:shape>
            </w:pict>
          </mc:Fallback>
        </mc:AlternateContent>
      </w:r>
      <w:r w:rsidR="006F5B8B">
        <w:rPr>
          <w:rFonts w:ascii="Arial" w:hAnsi="Arial" w:cs="Arial"/>
          <w:sz w:val="22"/>
          <w:szCs w:val="22"/>
        </w:rPr>
        <w:t xml:space="preserve">                    </w:t>
      </w:r>
      <w:r w:rsidR="00D86D73" w:rsidRPr="00D86D73">
        <w:rPr>
          <w:rFonts w:ascii="Arial" w:hAnsi="Arial" w:cs="Arial"/>
          <w:noProof/>
          <w:sz w:val="22"/>
          <w:szCs w:val="22"/>
        </w:rPr>
        <w:drawing>
          <wp:inline distT="0" distB="0" distL="0" distR="0">
            <wp:extent cx="5486400" cy="3627706"/>
            <wp:effectExtent l="19050" t="0" r="0" b="0"/>
            <wp:docPr id="8" name="Picture 2" descr="C:\Users\Kerry\Documents\Riskproject\Figures\era40_1000tracks.tif"/>
            <wp:cNvGraphicFramePr/>
            <a:graphic xmlns:a="http://schemas.openxmlformats.org/drawingml/2006/main">
              <a:graphicData uri="http://schemas.openxmlformats.org/drawingml/2006/picture">
                <pic:pic xmlns:pic="http://schemas.openxmlformats.org/drawingml/2006/picture">
                  <pic:nvPicPr>
                    <pic:cNvPr id="1026" name="Picture 2" descr="C:\Users\Kerry\Documents\Riskproject\Figures\era40_1000tracks.tif"/>
                    <pic:cNvPicPr>
                      <a:picLocks noChangeAspect="1" noChangeArrowheads="1"/>
                    </pic:cNvPicPr>
                  </pic:nvPicPr>
                  <pic:blipFill>
                    <a:blip r:embed="rId104" cstate="print"/>
                    <a:srcRect/>
                    <a:stretch>
                      <a:fillRect/>
                    </a:stretch>
                  </pic:blipFill>
                  <pic:spPr bwMode="auto">
                    <a:xfrm>
                      <a:off x="0" y="0"/>
                      <a:ext cx="5486400" cy="3627706"/>
                    </a:xfrm>
                    <a:prstGeom prst="rect">
                      <a:avLst/>
                    </a:prstGeom>
                    <a:noFill/>
                  </pic:spPr>
                </pic:pic>
              </a:graphicData>
            </a:graphic>
          </wp:inline>
        </w:drawing>
      </w:r>
    </w:p>
    <w:p w:rsidR="006F5B8B" w:rsidRDefault="00B94FA1" w:rsidP="0042268E">
      <w:pPr>
        <w:rPr>
          <w:rFonts w:ascii="Arial" w:hAnsi="Arial" w:cs="Arial"/>
          <w:sz w:val="22"/>
          <w:szCs w:val="22"/>
        </w:rPr>
      </w:pPr>
      <w:r>
        <w:rPr>
          <w:rFonts w:ascii="Arial" w:hAnsi="Arial" w:cs="Arial"/>
          <w:sz w:val="22"/>
          <w:szCs w:val="22"/>
        </w:rPr>
        <w:tab/>
      </w:r>
    </w:p>
    <w:p w:rsidR="00EE28BC" w:rsidRDefault="00EE28BC" w:rsidP="0042268E">
      <w:pPr>
        <w:rPr>
          <w:rFonts w:ascii="Arial" w:hAnsi="Arial" w:cs="Arial"/>
          <w:sz w:val="22"/>
          <w:szCs w:val="22"/>
        </w:rPr>
      </w:pPr>
    </w:p>
    <w:p w:rsidR="006F5B8B" w:rsidRDefault="006F5B8B" w:rsidP="0042268E">
      <w:pPr>
        <w:rPr>
          <w:rFonts w:ascii="Arial" w:hAnsi="Arial" w:cs="Arial"/>
          <w:sz w:val="22"/>
          <w:szCs w:val="22"/>
        </w:rPr>
      </w:pPr>
    </w:p>
    <w:p w:rsidR="0017113F" w:rsidRDefault="0017113F" w:rsidP="0042268E">
      <w:pPr>
        <w:rPr>
          <w:rFonts w:ascii="Arial" w:hAnsi="Arial" w:cs="Arial"/>
          <w:sz w:val="22"/>
          <w:szCs w:val="22"/>
        </w:rPr>
      </w:pPr>
    </w:p>
    <w:p w:rsidR="00205D22" w:rsidRDefault="00863644" w:rsidP="0042268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1344" behindDoc="0" locked="0" layoutInCell="1" allowOverlap="1">
                <wp:simplePos x="0" y="0"/>
                <wp:positionH relativeFrom="column">
                  <wp:posOffset>1224915</wp:posOffset>
                </wp:positionH>
                <wp:positionV relativeFrom="paragraph">
                  <wp:posOffset>-263525</wp:posOffset>
                </wp:positionV>
                <wp:extent cx="342900" cy="228600"/>
                <wp:effectExtent l="0" t="1270" r="381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205D22" w:rsidRDefault="00C14FEA">
                            <w:pPr>
                              <w:rPr>
                                <w:rFonts w:ascii="Arial" w:hAnsi="Arial" w:cs="Arial"/>
                                <w:b/>
                                <w:sz w:val="18"/>
                                <w:szCs w:val="18"/>
                              </w:rPr>
                            </w:pPr>
                            <w:r w:rsidRPr="00205D22">
                              <w:rPr>
                                <w:rFonts w:ascii="Arial" w:hAnsi="Arial" w:cs="Arial"/>
                                <w:b/>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96.45pt;margin-top:-20.75pt;width:27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LhAIAABc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" stroked="f">
                <v:textbox>
                  <w:txbxContent>
                    <w:p w:rsidR="00C14FEA" w:rsidRPr="00205D22" w:rsidRDefault="00C14FEA">
                      <w:pPr>
                        <w:rPr>
                          <w:rFonts w:ascii="Arial" w:hAnsi="Arial" w:cs="Arial"/>
                          <w:b/>
                          <w:sz w:val="18"/>
                          <w:szCs w:val="18"/>
                        </w:rPr>
                      </w:pPr>
                      <w:r w:rsidRPr="00205D22">
                        <w:rPr>
                          <w:rFonts w:ascii="Arial" w:hAnsi="Arial" w:cs="Arial"/>
                          <w:b/>
                          <w:sz w:val="18"/>
                          <w:szCs w:val="18"/>
                        </w:rPr>
                        <w:t>a</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42368" behindDoc="0" locked="0" layoutInCell="1" allowOverlap="1">
                <wp:simplePos x="0" y="0"/>
                <wp:positionH relativeFrom="column">
                  <wp:posOffset>3871595</wp:posOffset>
                </wp:positionH>
                <wp:positionV relativeFrom="paragraph">
                  <wp:posOffset>-263525</wp:posOffset>
                </wp:positionV>
                <wp:extent cx="342900" cy="228600"/>
                <wp:effectExtent l="4445" t="127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205D22" w:rsidRDefault="00C14FEA" w:rsidP="00205D22">
                            <w:pPr>
                              <w:rPr>
                                <w:rFonts w:ascii="Arial" w:hAnsi="Arial" w:cs="Arial"/>
                                <w:b/>
                                <w:sz w:val="18"/>
                                <w:szCs w:val="18"/>
                              </w:rPr>
                            </w:pPr>
                            <w:r>
                              <w:rPr>
                                <w:rFonts w:ascii="Arial" w:hAnsi="Arial" w:cs="Arial"/>
                                <w:b/>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04.85pt;margin-top:-20.75pt;width:27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d2hQIAABc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" stroked="f">
                <v:textbox>
                  <w:txbxContent>
                    <w:p w:rsidR="00C14FEA" w:rsidRPr="00205D22" w:rsidRDefault="00C14FEA" w:rsidP="00205D22">
                      <w:pPr>
                        <w:rPr>
                          <w:rFonts w:ascii="Arial" w:hAnsi="Arial" w:cs="Arial"/>
                          <w:b/>
                          <w:sz w:val="18"/>
                          <w:szCs w:val="18"/>
                        </w:rPr>
                      </w:pPr>
                      <w:r>
                        <w:rPr>
                          <w:rFonts w:ascii="Arial" w:hAnsi="Arial" w:cs="Arial"/>
                          <w:b/>
                          <w:sz w:val="18"/>
                          <w:szCs w:val="18"/>
                        </w:rPr>
                        <w:t>b</w:t>
                      </w:r>
                    </w:p>
                  </w:txbxContent>
                </v:textbox>
              </v:shape>
            </w:pict>
          </mc:Fallback>
        </mc:AlternateContent>
      </w:r>
      <w:r w:rsidR="0017113F">
        <w:rPr>
          <w:rFonts w:ascii="Arial" w:hAnsi="Arial" w:cs="Arial"/>
          <w:noProof/>
          <w:sz w:val="22"/>
          <w:szCs w:val="22"/>
        </w:rPr>
        <w:drawing>
          <wp:inline distT="0" distB="0" distL="0" distR="0">
            <wp:extent cx="2664265" cy="1997959"/>
            <wp:effectExtent l="19050" t="0" r="2735" b="0"/>
            <wp:docPr id="346" name="Picture 346" descr="C:\Users\Kerry\Documents\Riskproject\new_scripts\figures\al_zonal_di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Kerry\Documents\Riskproject\new_scripts\figures\al_zonal_disp.png"/>
                    <pic:cNvPicPr>
                      <a:picLocks noChangeAspect="1" noChangeArrowheads="1"/>
                    </pic:cNvPicPr>
                  </pic:nvPicPr>
                  <pic:blipFill>
                    <a:blip r:embed="rId105" cstate="print"/>
                    <a:srcRect/>
                    <a:stretch>
                      <a:fillRect/>
                    </a:stretch>
                  </pic:blipFill>
                  <pic:spPr bwMode="auto">
                    <a:xfrm>
                      <a:off x="0" y="0"/>
                      <a:ext cx="2666948" cy="1999971"/>
                    </a:xfrm>
                    <a:prstGeom prst="rect">
                      <a:avLst/>
                    </a:prstGeom>
                    <a:noFill/>
                    <a:ln w="9525">
                      <a:noFill/>
                      <a:miter lim="800000"/>
                      <a:headEnd/>
                      <a:tailEnd/>
                    </a:ln>
                  </pic:spPr>
                </pic:pic>
              </a:graphicData>
            </a:graphic>
          </wp:inline>
        </w:drawing>
      </w:r>
      <w:r w:rsidR="0017113F">
        <w:rPr>
          <w:rFonts w:ascii="Arial" w:hAnsi="Arial" w:cs="Arial"/>
          <w:noProof/>
          <w:sz w:val="22"/>
          <w:szCs w:val="22"/>
        </w:rPr>
        <w:drawing>
          <wp:inline distT="0" distB="0" distL="0" distR="0">
            <wp:extent cx="2665534" cy="1998911"/>
            <wp:effectExtent l="19050" t="0" r="1466" b="0"/>
            <wp:docPr id="347" name="Picture 347" descr="C:\Users\Kerry\Documents\Riskproject\new_scripts\figures\al_merid_di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Kerry\Documents\Riskproject\new_scripts\figures\al_merid_disp.png"/>
                    <pic:cNvPicPr>
                      <a:picLocks noChangeAspect="1" noChangeArrowheads="1"/>
                    </pic:cNvPicPr>
                  </pic:nvPicPr>
                  <pic:blipFill>
                    <a:blip r:embed="rId106" cstate="print"/>
                    <a:srcRect/>
                    <a:stretch>
                      <a:fillRect/>
                    </a:stretch>
                  </pic:blipFill>
                  <pic:spPr bwMode="auto">
                    <a:xfrm>
                      <a:off x="0" y="0"/>
                      <a:ext cx="2666395" cy="1999556"/>
                    </a:xfrm>
                    <a:prstGeom prst="rect">
                      <a:avLst/>
                    </a:prstGeom>
                    <a:noFill/>
                    <a:ln w="9525">
                      <a:noFill/>
                      <a:miter lim="800000"/>
                      <a:headEnd/>
                      <a:tailEnd/>
                    </a:ln>
                  </pic:spPr>
                </pic:pic>
              </a:graphicData>
            </a:graphic>
          </wp:inline>
        </w:drawing>
      </w:r>
    </w:p>
    <w:p w:rsidR="00241071" w:rsidRPr="0071688E" w:rsidRDefault="00863644" w:rsidP="0042268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0320" behindDoc="0" locked="0" layoutInCell="1" allowOverlap="1">
                <wp:simplePos x="0" y="0"/>
                <wp:positionH relativeFrom="column">
                  <wp:posOffset>147320</wp:posOffset>
                </wp:positionH>
                <wp:positionV relativeFrom="paragraph">
                  <wp:posOffset>53975</wp:posOffset>
                </wp:positionV>
                <wp:extent cx="5480050" cy="496570"/>
                <wp:effectExtent l="4445" t="2540" r="1905"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9455C8" w:rsidRDefault="00C14FEA">
                            <w:pPr>
                              <w:rPr>
                                <w:rFonts w:ascii="Arial" w:hAnsi="Arial" w:cs="Arial"/>
                                <w:b/>
                                <w:sz w:val="20"/>
                                <w:szCs w:val="20"/>
                              </w:rPr>
                            </w:pPr>
                            <w:r w:rsidRPr="009455C8">
                              <w:rPr>
                                <w:rFonts w:ascii="Arial" w:hAnsi="Arial" w:cs="Arial"/>
                                <w:b/>
                                <w:sz w:val="20"/>
                                <w:szCs w:val="20"/>
                              </w:rPr>
                              <w:t xml:space="preserve">Figure </w:t>
                            </w:r>
                            <w:r>
                              <w:rPr>
                                <w:rFonts w:ascii="Arial" w:hAnsi="Arial" w:cs="Arial"/>
                                <w:b/>
                                <w:sz w:val="20"/>
                                <w:szCs w:val="20"/>
                              </w:rPr>
                              <w:t>4</w:t>
                            </w:r>
                            <w:r w:rsidRPr="009455C8">
                              <w:rPr>
                                <w:rFonts w:ascii="Arial" w:hAnsi="Arial" w:cs="Arial"/>
                                <w:b/>
                                <w:sz w:val="20"/>
                                <w:szCs w:val="20"/>
                              </w:rPr>
                              <w:t>:</w:t>
                            </w:r>
                            <w:r>
                              <w:rPr>
                                <w:rFonts w:ascii="Arial" w:hAnsi="Arial" w:cs="Arial"/>
                                <w:sz w:val="20"/>
                                <w:szCs w:val="20"/>
                              </w:rPr>
                              <w:t xml:space="preserve"> Comparison of 6-hour west-east (a) and south-north (b) North Atlantic track displacements between HURDAT (blue) and WindRiskTech synthetic (red) tracks.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1.6pt;margin-top:4.25pt;width:431.5pt;height:39.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" stroked="f">
                <v:textbox>
                  <w:txbxContent>
                    <w:p w:rsidR="00C14FEA" w:rsidRPr="009455C8" w:rsidRDefault="00C14FEA">
                      <w:pPr>
                        <w:rPr>
                          <w:rFonts w:ascii="Arial" w:hAnsi="Arial" w:cs="Arial"/>
                          <w:b/>
                          <w:sz w:val="20"/>
                          <w:szCs w:val="20"/>
                        </w:rPr>
                      </w:pPr>
                      <w:r w:rsidRPr="009455C8">
                        <w:rPr>
                          <w:rFonts w:ascii="Arial" w:hAnsi="Arial" w:cs="Arial"/>
                          <w:b/>
                          <w:sz w:val="20"/>
                          <w:szCs w:val="20"/>
                        </w:rPr>
                        <w:t xml:space="preserve">Figure </w:t>
                      </w:r>
                      <w:r>
                        <w:rPr>
                          <w:rFonts w:ascii="Arial" w:hAnsi="Arial" w:cs="Arial"/>
                          <w:b/>
                          <w:sz w:val="20"/>
                          <w:szCs w:val="20"/>
                        </w:rPr>
                        <w:t>4</w:t>
                      </w:r>
                      <w:r w:rsidRPr="009455C8">
                        <w:rPr>
                          <w:rFonts w:ascii="Arial" w:hAnsi="Arial" w:cs="Arial"/>
                          <w:b/>
                          <w:sz w:val="20"/>
                          <w:szCs w:val="20"/>
                        </w:rPr>
                        <w:t>:</w:t>
                      </w:r>
                      <w:r>
                        <w:rPr>
                          <w:rFonts w:ascii="Arial" w:hAnsi="Arial" w:cs="Arial"/>
                          <w:sz w:val="20"/>
                          <w:szCs w:val="20"/>
                        </w:rPr>
                        <w:t xml:space="preserve"> Comparison of 6-hour west-east (a) and south-north (b) North Atlantic track displacements between HURDAT (blue) and WindRiskTech synthetic (red) tracks.</w:t>
                      </w:r>
                    </w:p>
                  </w:txbxContent>
                </v:textbox>
              </v:shape>
            </w:pict>
          </mc:Fallback>
        </mc:AlternateContent>
      </w:r>
      <w:r w:rsidR="00205D22">
        <w:rPr>
          <w:rFonts w:ascii="Arial" w:hAnsi="Arial" w:cs="Arial"/>
          <w:sz w:val="22"/>
          <w:szCs w:val="22"/>
        </w:rPr>
        <w:t xml:space="preserve">                               </w:t>
      </w:r>
    </w:p>
    <w:p w:rsidR="00241071" w:rsidRPr="00241071" w:rsidRDefault="00B12A84" w:rsidP="0042268E">
      <w:pPr>
        <w:rPr>
          <w:rFonts w:ascii="Arial" w:hAnsi="Arial" w:cs="Arial"/>
          <w:b/>
          <w:sz w:val="22"/>
        </w:rPr>
      </w:pPr>
      <w:r>
        <w:rPr>
          <w:rFonts w:ascii="Arial" w:hAnsi="Arial" w:cs="Arial"/>
          <w:b/>
          <w:sz w:val="22"/>
        </w:rPr>
        <w:lastRenderedPageBreak/>
        <w:t>4</w:t>
      </w:r>
      <w:r w:rsidR="00241071" w:rsidRPr="00241071">
        <w:rPr>
          <w:rFonts w:ascii="Arial" w:hAnsi="Arial" w:cs="Arial"/>
          <w:b/>
          <w:sz w:val="22"/>
        </w:rPr>
        <w:t>. Deterministic modeling of hurricane intensity</w:t>
      </w:r>
    </w:p>
    <w:p w:rsidR="00241071" w:rsidRDefault="00241071" w:rsidP="0042268E">
      <w:pPr>
        <w:rPr>
          <w:rFonts w:ascii="Arial" w:hAnsi="Arial" w:cs="Arial"/>
          <w:sz w:val="22"/>
        </w:rPr>
      </w:pPr>
    </w:p>
    <w:p w:rsidR="009E2CC2" w:rsidRDefault="00DD2808" w:rsidP="0042268E">
      <w:pPr>
        <w:rPr>
          <w:rFonts w:ascii="Arial" w:hAnsi="Arial" w:cs="Arial"/>
          <w:sz w:val="22"/>
        </w:rPr>
      </w:pPr>
      <w:r>
        <w:rPr>
          <w:rFonts w:ascii="Arial" w:hAnsi="Arial" w:cs="Arial"/>
          <w:sz w:val="22"/>
        </w:rPr>
        <w:tab/>
      </w:r>
      <w:r w:rsidR="00FB6041">
        <w:rPr>
          <w:rFonts w:ascii="Arial" w:hAnsi="Arial" w:cs="Arial"/>
          <w:sz w:val="22"/>
        </w:rPr>
        <w:t>Once a synthetic track is produced, it is then necessary to estimate the evolution of storm intensity along the track. In pri</w:t>
      </w:r>
      <w:r w:rsidR="009C62A0">
        <w:rPr>
          <w:rFonts w:ascii="Arial" w:hAnsi="Arial" w:cs="Arial"/>
          <w:sz w:val="22"/>
        </w:rPr>
        <w:t>nciple, one could use a Markov C</w:t>
      </w:r>
      <w:r w:rsidR="00FB6041">
        <w:rPr>
          <w:rFonts w:ascii="Arial" w:hAnsi="Arial" w:cs="Arial"/>
          <w:sz w:val="22"/>
        </w:rPr>
        <w:t xml:space="preserve">hain process to do this, making each increment of intensity (e.g. maximum wind speed) conditional on storm position, previous intensities, etc., as determined from historical storm data. A good way to do this would be in terms of relative intensity, pioneered by Darling </w:t>
      </w:r>
      <w:r w:rsidR="00310B1A">
        <w:rPr>
          <w:rFonts w:ascii="Arial" w:hAnsi="Arial" w:cs="Arial"/>
          <w:sz w:val="22"/>
        </w:rPr>
        <w:fldChar w:fldCharType="begin">
          <w:fldData xml:space="preserve">OQA1ADIAQQA1AEMANgAwADAAMAA2AEEAQQAzADYAOAA1ADYAMQAwADAAMAAwADgAMwAyAEMARgA2
ADUANgBFADcAMgA2ADYAMAAwADQAMABGADEAOAA0ADMAOAAwADAAMQA0ADcAMQBEADAAMAAyADAA
MAAwADAAMAAwADAANgAwADAAMAAwADAANwA1ADYAMAAyADAAMAAwADAAMAAwADAARQA1AEIAMgBD
ADIAMAAzADEAMwA5ADMAOQAzADEAMgAwADIAMwAzADgAMwAwADMANgA1AEQAMAAwADAAQgAwADAA
MAAwADAAMAA=
</w:fldData>
        </w:fldChar>
      </w:r>
      <w:r w:rsidR="007813D4">
        <w:rPr>
          <w:rFonts w:ascii="Arial" w:hAnsi="Arial" w:cs="Arial"/>
          <w:sz w:val="22"/>
        </w:rPr>
        <w:instrText xml:space="preserve"> ADDIN ENRfu </w:instrText>
      </w:r>
      <w:r w:rsidR="00310B1A">
        <w:rPr>
          <w:rFonts w:ascii="Arial" w:hAnsi="Arial" w:cs="Arial"/>
          <w:sz w:val="22"/>
        </w:rPr>
      </w:r>
      <w:r w:rsidR="00310B1A">
        <w:rPr>
          <w:rFonts w:ascii="Arial" w:hAnsi="Arial" w:cs="Arial"/>
          <w:sz w:val="22"/>
        </w:rPr>
        <w:fldChar w:fldCharType="separate"/>
      </w:r>
      <w:r w:rsidR="007813D4">
        <w:rPr>
          <w:rFonts w:ascii="Arial" w:hAnsi="Arial" w:cs="Arial"/>
          <w:sz w:val="22"/>
          <w:szCs w:val="22"/>
        </w:rPr>
        <w:t>(1991)</w:t>
      </w:r>
      <w:r w:rsidR="00310B1A">
        <w:rPr>
          <w:rFonts w:ascii="Arial" w:hAnsi="Arial" w:cs="Arial"/>
          <w:sz w:val="22"/>
        </w:rPr>
        <w:fldChar w:fldCharType="end"/>
      </w:r>
      <w:r w:rsidR="00FB6041">
        <w:rPr>
          <w:rFonts w:ascii="Arial" w:hAnsi="Arial" w:cs="Arial"/>
          <w:sz w:val="22"/>
        </w:rPr>
        <w:t xml:space="preserve">, with the climatological distributions as in </w:t>
      </w:r>
      <w:r w:rsidR="00310B1A">
        <w:rPr>
          <w:rFonts w:ascii="Arial" w:hAnsi="Arial" w:cs="Arial"/>
          <w:sz w:val="22"/>
        </w:rPr>
        <w:fldChar w:fldCharType="begin"/>
      </w:r>
      <w:r w:rsidR="00197D0E">
        <w:rPr>
          <w:rFonts w:ascii="Arial" w:hAnsi="Arial" w:cs="Arial"/>
          <w:sz w:val="22"/>
        </w:rPr>
        <w:instrText xml:space="preserve"> ADDIN EN.CITE &lt;EndNote&gt;&lt;Cite AuthorYear="1"&gt;&lt;Author&gt;Emanuel&lt;/Author&gt;&lt;Year&gt;2000&lt;/Year&gt;&lt;RecNum&gt;139&lt;/RecNum&gt;&lt;DisplayText&gt;Emanuel (2000)&lt;/DisplayText&gt;&lt;record&gt;&lt;rec-number&gt;139&lt;/rec-number&gt;&lt;foreign-keys&gt;&lt;key app="EN" db-id="9wwx05ezte2025e2r0n599a0xvazsp0apet0"&gt;139&lt;/key&gt;&lt;/foreign-keys&gt;&lt;ref-type name="Journal Article"&gt;17&lt;/ref-type&gt;&lt;contributors&gt;&lt;authors&gt;&lt;author&gt;Emanuel, K. A.&lt;/author&gt;&lt;/authors&gt;&lt;/contributors&gt;&lt;titles&gt;&lt;title&gt;A statistical analysis of tropical cyclone intensity&lt;/title&gt;&lt;secondary-title&gt;Mon. Wea. Rev.&lt;/secondary-title&gt;&lt;/titles&gt;&lt;periodical&gt;&lt;full-title&gt;Mon. Wea. Rev.&lt;/full-title&gt;&lt;/periodical&gt;&lt;pages&gt;1139-1152&lt;/pages&gt;&lt;volume&gt;128&lt;/volume&gt;&lt;dates&gt;&lt;year&gt;2000&lt;/year&gt;&lt;/dates&gt;&lt;urls&gt;&lt;/urls&gt;&lt;/record&gt;&lt;/Cite&gt;&lt;/EndNote&gt;</w:instrText>
      </w:r>
      <w:r w:rsidR="00310B1A">
        <w:rPr>
          <w:rFonts w:ascii="Arial" w:hAnsi="Arial" w:cs="Arial"/>
          <w:sz w:val="22"/>
        </w:rPr>
        <w:fldChar w:fldCharType="separate"/>
      </w:r>
      <w:hyperlink w:anchor="_ENREF_13" w:tooltip="Emanuel, 2000 #139" w:history="1">
        <w:r w:rsidR="0071688E">
          <w:rPr>
            <w:rFonts w:ascii="Arial" w:hAnsi="Arial" w:cs="Arial"/>
            <w:noProof/>
            <w:sz w:val="22"/>
          </w:rPr>
          <w:t>Emanuel (2000</w:t>
        </w:r>
      </w:hyperlink>
      <w:r w:rsidR="00197D0E">
        <w:rPr>
          <w:rFonts w:ascii="Arial" w:hAnsi="Arial" w:cs="Arial"/>
          <w:noProof/>
          <w:sz w:val="22"/>
        </w:rPr>
        <w:t>)</w:t>
      </w:r>
      <w:r w:rsidR="00310B1A">
        <w:rPr>
          <w:rFonts w:ascii="Arial" w:hAnsi="Arial" w:cs="Arial"/>
          <w:sz w:val="22"/>
        </w:rPr>
        <w:fldChar w:fldCharType="end"/>
      </w:r>
      <w:r w:rsidR="00FB6041">
        <w:rPr>
          <w:rFonts w:ascii="Arial" w:hAnsi="Arial" w:cs="Arial"/>
          <w:sz w:val="22"/>
        </w:rPr>
        <w:t xml:space="preserve">. While such a procedure might work quite well in data-rich regions, the paucity of data in other regions (e.g. </w:t>
      </w:r>
      <w:smartTag w:uri="urn:schemas-microsoft-com:office:smarttags" w:element="place">
        <w:r w:rsidR="00FB6041">
          <w:rPr>
            <w:rFonts w:ascii="Arial" w:hAnsi="Arial" w:cs="Arial"/>
            <w:sz w:val="22"/>
          </w:rPr>
          <w:t>New England</w:t>
        </w:r>
      </w:smartTag>
      <w:r w:rsidR="00FB6041">
        <w:rPr>
          <w:rFonts w:ascii="Arial" w:hAnsi="Arial" w:cs="Arial"/>
          <w:sz w:val="22"/>
        </w:rPr>
        <w:t xml:space="preserve">) and the fact that hurricanes moving out of the Tropics can still be quite damaging even though the local potential intensity is small or zero, places limitations on the application of such a method. </w:t>
      </w:r>
    </w:p>
    <w:p w:rsidR="009E2CC2" w:rsidRDefault="009E2CC2" w:rsidP="0042268E">
      <w:pPr>
        <w:rPr>
          <w:rFonts w:ascii="Arial" w:hAnsi="Arial" w:cs="Arial"/>
          <w:sz w:val="22"/>
        </w:rPr>
      </w:pPr>
    </w:p>
    <w:p w:rsidR="00241071" w:rsidRDefault="00FB6041" w:rsidP="009E2CC2">
      <w:pPr>
        <w:ind w:firstLine="720"/>
        <w:rPr>
          <w:rFonts w:ascii="Arial" w:hAnsi="Arial" w:cs="Arial"/>
          <w:sz w:val="22"/>
        </w:rPr>
      </w:pPr>
      <w:r>
        <w:rPr>
          <w:rFonts w:ascii="Arial" w:hAnsi="Arial" w:cs="Arial"/>
          <w:sz w:val="22"/>
        </w:rPr>
        <w:t>Here we elect instead to run a deterministic numerical sim</w:t>
      </w:r>
      <w:r w:rsidR="009E2CC2">
        <w:rPr>
          <w:rFonts w:ascii="Arial" w:hAnsi="Arial" w:cs="Arial"/>
          <w:sz w:val="22"/>
        </w:rPr>
        <w:t>u</w:t>
      </w:r>
      <w:r>
        <w:rPr>
          <w:rFonts w:ascii="Arial" w:hAnsi="Arial" w:cs="Arial"/>
          <w:sz w:val="22"/>
        </w:rPr>
        <w:t>lation of hurricane in</w:t>
      </w:r>
      <w:r w:rsidR="009E2CC2">
        <w:rPr>
          <w:rFonts w:ascii="Arial" w:hAnsi="Arial" w:cs="Arial"/>
          <w:sz w:val="22"/>
        </w:rPr>
        <w:t>ten</w:t>
      </w:r>
      <w:r>
        <w:rPr>
          <w:rFonts w:ascii="Arial" w:hAnsi="Arial" w:cs="Arial"/>
          <w:sz w:val="22"/>
        </w:rPr>
        <w:t>sity along each synthetic track</w:t>
      </w:r>
      <w:r w:rsidR="009E2CC2">
        <w:rPr>
          <w:rFonts w:ascii="Arial" w:hAnsi="Arial" w:cs="Arial"/>
          <w:sz w:val="22"/>
        </w:rPr>
        <w:t xml:space="preserve">, using the model developed by </w:t>
      </w:r>
      <w:r w:rsidR="00310B1A">
        <w:rPr>
          <w:rFonts w:ascii="Arial" w:hAnsi="Arial" w:cs="Arial"/>
          <w:sz w:val="22"/>
        </w:rPr>
        <w:fldChar w:fldCharType="begin"/>
      </w:r>
      <w:r w:rsidR="00197D0E">
        <w:rPr>
          <w:rFonts w:ascii="Arial" w:hAnsi="Arial" w:cs="Arial"/>
          <w:sz w:val="22"/>
        </w:rPr>
        <w:instrText xml:space="preserve"> ADDIN EN.CITE &lt;EndNote&gt;&lt;Cite AuthorYear="1"&gt;&lt;Author&gt;Emanuel&lt;/Author&gt;&lt;Year&gt;2004&lt;/Year&gt;&lt;RecNum&gt;754&lt;/RecNum&gt;&lt;DisplayText&gt;Emanuel et al. (2004)&lt;/DisplayText&gt;&lt;record&gt;&lt;rec-number&gt;754&lt;/rec-number&gt;&lt;foreign-keys&gt;&lt;key app="EN" db-id="9wwx05ezte2025e2r0n599a0xvazsp0apet0"&gt;754&lt;/key&gt;&lt;/foreign-keys&gt;&lt;ref-type name="Journal Article"&gt;17&lt;/ref-type&gt;&lt;contributors&gt;&lt;authors&gt;&lt;author&gt;Emanuel, K.&lt;/author&gt;&lt;author&gt;DesAutels, C.&lt;/author&gt;&lt;author&gt;Holloway, C.&lt;/author&gt;&lt;author&gt;Korty, R.&lt;/author&gt;&lt;/authors&gt;&lt;/contributors&gt;&lt;titles&gt;&lt;title&gt;Environmental control of tropical cyclone intensity&lt;/title&gt;&lt;secondary-title&gt;J. Atmos. Sci.&lt;/secondary-title&gt;&lt;/titles&gt;&lt;periodical&gt;&lt;full-title&gt;J. Atmos. Sci.&lt;/full-title&gt;&lt;/periodical&gt;&lt;pages&gt;843-858&lt;/pages&gt;&lt;volume&gt;61&lt;/volume&gt;&lt;dates&gt;&lt;year&gt;2004&lt;/year&gt;&lt;/dates&gt;&lt;urls&gt;&lt;/urls&gt;&lt;/record&gt;&lt;/Cite&gt;&lt;/EndNote&gt;</w:instrText>
      </w:r>
      <w:r w:rsidR="00310B1A">
        <w:rPr>
          <w:rFonts w:ascii="Arial" w:hAnsi="Arial" w:cs="Arial"/>
          <w:sz w:val="22"/>
        </w:rPr>
        <w:fldChar w:fldCharType="separate"/>
      </w:r>
      <w:hyperlink w:anchor="_ENREF_11" w:tooltip="Emanuel, 2004 #754" w:history="1">
        <w:r w:rsidR="0071688E">
          <w:rPr>
            <w:rFonts w:ascii="Arial" w:hAnsi="Arial" w:cs="Arial"/>
            <w:noProof/>
            <w:sz w:val="22"/>
          </w:rPr>
          <w:t>Emanuel et al. (2004</w:t>
        </w:r>
      </w:hyperlink>
      <w:r w:rsidR="00197D0E">
        <w:rPr>
          <w:rFonts w:ascii="Arial" w:hAnsi="Arial" w:cs="Arial"/>
          <w:noProof/>
          <w:sz w:val="22"/>
        </w:rPr>
        <w:t>)</w:t>
      </w:r>
      <w:r w:rsidR="00310B1A">
        <w:rPr>
          <w:rFonts w:ascii="Arial" w:hAnsi="Arial" w:cs="Arial"/>
          <w:sz w:val="22"/>
        </w:rPr>
        <w:fldChar w:fldCharType="end"/>
      </w:r>
      <w:r w:rsidR="009E2CC2">
        <w:rPr>
          <w:rFonts w:ascii="Arial" w:hAnsi="Arial" w:cs="Arial"/>
          <w:sz w:val="22"/>
        </w:rPr>
        <w:t>. This is a simple, axisymmetric balance model coupled to an equally simple, one-dimensional ocean model</w:t>
      </w:r>
      <w:r w:rsidR="008D530B">
        <w:rPr>
          <w:rFonts w:ascii="Arial" w:hAnsi="Arial" w:cs="Arial"/>
          <w:sz w:val="22"/>
        </w:rPr>
        <w:t xml:space="preserve">. Since the model is phrased in angular momentum coordinates, it yields exceptionally high resolution in the critical eyewall region of the storm. Given a storm track, the model is integrated forward in time to yield a prediction of wind speed. Since the atmospheric model is axisymmetric, it cannot explicitly account for the important influence of environmental wind shear, and this must therefore be represented parametrically. </w:t>
      </w:r>
      <w:r w:rsidR="008453DC">
        <w:rPr>
          <w:rFonts w:ascii="Arial" w:hAnsi="Arial" w:cs="Arial"/>
          <w:sz w:val="22"/>
        </w:rPr>
        <w:t xml:space="preserve">Bathymetry and topography are included, and landfall is represented by setting the surface enthalpy exchange coefficient to zero. </w:t>
      </w:r>
      <w:r w:rsidR="008D530B">
        <w:rPr>
          <w:rFonts w:ascii="Arial" w:hAnsi="Arial" w:cs="Arial"/>
          <w:sz w:val="22"/>
        </w:rPr>
        <w:t xml:space="preserve">The model is run quasi-operationally at </w:t>
      </w:r>
      <w:smartTag w:uri="urn:schemas-microsoft-com:office:smarttags" w:element="stockticker">
        <w:r w:rsidR="008D530B">
          <w:rPr>
            <w:rFonts w:ascii="Arial" w:hAnsi="Arial" w:cs="Arial"/>
            <w:sz w:val="22"/>
          </w:rPr>
          <w:t>NHC</w:t>
        </w:r>
      </w:smartTag>
      <w:r w:rsidR="008D530B">
        <w:rPr>
          <w:rFonts w:ascii="Arial" w:hAnsi="Arial" w:cs="Arial"/>
          <w:sz w:val="22"/>
        </w:rPr>
        <w:t xml:space="preserve"> and JTWC and gives forecasts comparable in skill to the best statistical forecasts. </w:t>
      </w:r>
    </w:p>
    <w:p w:rsidR="008D530B" w:rsidRDefault="008D530B" w:rsidP="009E2CC2">
      <w:pPr>
        <w:ind w:firstLine="720"/>
        <w:rPr>
          <w:rFonts w:ascii="Arial" w:hAnsi="Arial" w:cs="Arial"/>
          <w:sz w:val="22"/>
        </w:rPr>
      </w:pPr>
    </w:p>
    <w:p w:rsidR="008D530B" w:rsidRDefault="00DF3387" w:rsidP="009E2CC2">
      <w:pPr>
        <w:ind w:firstLine="720"/>
        <w:rPr>
          <w:rFonts w:ascii="Arial" w:hAnsi="Arial" w:cs="Arial"/>
          <w:sz w:val="22"/>
        </w:rPr>
      </w:pPr>
      <w:r>
        <w:rPr>
          <w:rFonts w:ascii="Arial" w:hAnsi="Arial" w:cs="Arial"/>
          <w:sz w:val="22"/>
        </w:rPr>
        <w:t xml:space="preserve">Besides the storm track, the model requires estimates of potential intensity, upper ocean thermal structure, and environmental wind shear along the track. In this application, we use monthly mean climatological potential intensity calculated from NCEP re-analysis data, linearly interpolated to the storm position and in time to the date in question. As shown by Emanuel et al. (2004), use of real-time potential intensity offers only a marginal improvement over the climatological means. As in the quasi-operational model, we use monthly mean climatological upper ocean thermal structure obtained from </w:t>
      </w:r>
      <w:r w:rsidR="00310B1A">
        <w:rPr>
          <w:rFonts w:ascii="Arial" w:hAnsi="Arial" w:cs="Arial"/>
          <w:sz w:val="22"/>
        </w:rPr>
        <w:fldChar w:fldCharType="begin"/>
      </w:r>
      <w:r w:rsidR="00197D0E">
        <w:rPr>
          <w:rFonts w:ascii="Arial" w:hAnsi="Arial" w:cs="Arial"/>
          <w:sz w:val="22"/>
        </w:rPr>
        <w:instrText xml:space="preserve"> ADDIN EN.CITE &lt;EndNote&gt;&lt;Cite AuthorYear="1"&gt;&lt;Author&gt;Levitus&lt;/Author&gt;&lt;Year&gt;1982&lt;/Year&gt;&lt;RecNum&gt;250&lt;/RecNum&gt;&lt;DisplayText&gt;Levitus (1982)&lt;/DisplayText&gt;&lt;record&gt;&lt;rec-number&gt;250&lt;/rec-number&gt;&lt;foreign-keys&gt;&lt;key app="EN" db-id="9wwx05ezte2025e2r0n599a0xvazsp0apet0"&gt;250&lt;/key&gt;&lt;/foreign-keys&gt;&lt;ref-type name="Report"&gt;27&lt;/ref-type&gt;&lt;contributors&gt;&lt;authors&gt;&lt;author&gt;Levitus, S.&lt;/author&gt;&lt;/authors&gt;&lt;tertiary-authors&gt;&lt;author&gt;National Oceanic and Atmospheric Administration&lt;/author&gt;&lt;/tertiary-authors&gt;&lt;/contributors&gt;&lt;titles&gt;&lt;title&gt;Climatological atlas of the world ocean. &lt;/title&gt;&lt;/titles&gt;&lt;dates&gt;&lt;year&gt;1982&lt;/year&gt;&lt;/dates&gt;&lt;pub-location&gt;Washington, D.C&lt;/pub-location&gt;&lt;publisher&gt;U.S. Government. Print. Off&lt;/publisher&gt;&lt;isbn&gt;Prof. Pap. No. 13&lt;/isbn&gt;&lt;urls&gt;&lt;/urls&gt;&lt;/record&gt;&lt;/Cite&gt;&lt;/EndNote&gt;</w:instrText>
      </w:r>
      <w:r w:rsidR="00310B1A">
        <w:rPr>
          <w:rFonts w:ascii="Arial" w:hAnsi="Arial" w:cs="Arial"/>
          <w:sz w:val="22"/>
        </w:rPr>
        <w:fldChar w:fldCharType="separate"/>
      </w:r>
      <w:hyperlink w:anchor="_ENREF_20" w:tooltip="Levitus, 1982 #250" w:history="1">
        <w:r w:rsidR="0071688E">
          <w:rPr>
            <w:rFonts w:ascii="Arial" w:hAnsi="Arial" w:cs="Arial"/>
            <w:noProof/>
            <w:sz w:val="22"/>
          </w:rPr>
          <w:t>Levitus (1982</w:t>
        </w:r>
      </w:hyperlink>
      <w:r w:rsidR="00197D0E">
        <w:rPr>
          <w:rFonts w:ascii="Arial" w:hAnsi="Arial" w:cs="Arial"/>
          <w:noProof/>
          <w:sz w:val="22"/>
        </w:rPr>
        <w:t>)</w:t>
      </w:r>
      <w:r w:rsidR="00310B1A">
        <w:rPr>
          <w:rFonts w:ascii="Arial" w:hAnsi="Arial" w:cs="Arial"/>
          <w:sz w:val="22"/>
        </w:rPr>
        <w:fldChar w:fldCharType="end"/>
      </w:r>
      <w:r>
        <w:rPr>
          <w:rFonts w:ascii="Arial" w:hAnsi="Arial" w:cs="Arial"/>
          <w:sz w:val="22"/>
        </w:rPr>
        <w:t>. On the other hand, Emanuel et al. (2004) showed that upper ocean thermal variability can have a significant influence on hurricane intensity in this model</w:t>
      </w:r>
      <w:r w:rsidR="00CF6977">
        <w:rPr>
          <w:rFonts w:ascii="Arial" w:hAnsi="Arial" w:cs="Arial"/>
          <w:sz w:val="22"/>
        </w:rPr>
        <w:t>. Although we do not account for such variability here, we inten</w:t>
      </w:r>
      <w:r w:rsidR="0081009D">
        <w:rPr>
          <w:rFonts w:ascii="Arial" w:hAnsi="Arial" w:cs="Arial"/>
          <w:sz w:val="22"/>
        </w:rPr>
        <w:t>d to include this in future versions of our model</w:t>
      </w:r>
      <w:r w:rsidR="00CF6977">
        <w:rPr>
          <w:rFonts w:ascii="Arial" w:hAnsi="Arial" w:cs="Arial"/>
          <w:sz w:val="22"/>
        </w:rPr>
        <w:t>, using sea surface altimetry data to help quantify the climatologi</w:t>
      </w:r>
      <w:r w:rsidR="002E6695">
        <w:rPr>
          <w:rFonts w:ascii="Arial" w:hAnsi="Arial" w:cs="Arial"/>
          <w:sz w:val="22"/>
        </w:rPr>
        <w:t>c</w:t>
      </w:r>
      <w:r w:rsidR="00CF6977">
        <w:rPr>
          <w:rFonts w:ascii="Arial" w:hAnsi="Arial" w:cs="Arial"/>
          <w:sz w:val="22"/>
        </w:rPr>
        <w:t xml:space="preserve">al variability of the upper ocean. </w:t>
      </w:r>
    </w:p>
    <w:p w:rsidR="00CF6977" w:rsidRDefault="00CF6977" w:rsidP="009E2CC2">
      <w:pPr>
        <w:ind w:firstLine="720"/>
        <w:rPr>
          <w:rFonts w:ascii="Arial" w:hAnsi="Arial" w:cs="Arial"/>
          <w:sz w:val="22"/>
        </w:rPr>
      </w:pPr>
    </w:p>
    <w:p w:rsidR="00407CA3" w:rsidRDefault="009C62A0" w:rsidP="009E2CC2">
      <w:pPr>
        <w:ind w:firstLine="720"/>
        <w:rPr>
          <w:rFonts w:ascii="Arial" w:hAnsi="Arial" w:cs="Arial"/>
          <w:sz w:val="22"/>
        </w:rPr>
      </w:pPr>
      <w:r>
        <w:rPr>
          <w:rFonts w:ascii="Arial" w:hAnsi="Arial" w:cs="Arial"/>
          <w:sz w:val="22"/>
        </w:rPr>
        <w:t xml:space="preserve">Vertical wind shear is an important influence on hurricane intensity, in this model as in nature. Here we apply the wind shear </w:t>
      </w:r>
      <w:r w:rsidR="00CD3871">
        <w:rPr>
          <w:rFonts w:ascii="Arial" w:hAnsi="Arial" w:cs="Arial"/>
          <w:sz w:val="22"/>
        </w:rPr>
        <w:t>calculated</w:t>
      </w:r>
      <w:r>
        <w:rPr>
          <w:rFonts w:ascii="Arial" w:hAnsi="Arial" w:cs="Arial"/>
          <w:sz w:val="22"/>
        </w:rPr>
        <w:t xml:space="preserve"> from synthetic time series of winds at 850 and 250 hPa, as described in section 3. </w:t>
      </w:r>
    </w:p>
    <w:p w:rsidR="0009614A" w:rsidRDefault="0009614A" w:rsidP="009E2CC2">
      <w:pPr>
        <w:ind w:firstLine="720"/>
        <w:rPr>
          <w:rFonts w:ascii="Arial" w:hAnsi="Arial" w:cs="Arial"/>
          <w:sz w:val="22"/>
        </w:rPr>
      </w:pPr>
    </w:p>
    <w:p w:rsidR="00407CA3" w:rsidRDefault="00407CA3" w:rsidP="009E2CC2">
      <w:pPr>
        <w:ind w:firstLine="720"/>
        <w:rPr>
          <w:rFonts w:ascii="Arial" w:hAnsi="Arial" w:cs="Arial"/>
          <w:sz w:val="22"/>
        </w:rPr>
      </w:pPr>
      <w:r>
        <w:rPr>
          <w:rFonts w:ascii="Arial" w:hAnsi="Arial" w:cs="Arial"/>
          <w:sz w:val="22"/>
        </w:rPr>
        <w:t xml:space="preserve">In the quasi-operational application of the intensity model, the integration is </w:t>
      </w:r>
      <w:r w:rsidR="00CD3871">
        <w:rPr>
          <w:rFonts w:ascii="Arial" w:hAnsi="Arial" w:cs="Arial"/>
          <w:sz w:val="22"/>
        </w:rPr>
        <w:t>initialized</w:t>
      </w:r>
      <w:r>
        <w:rPr>
          <w:rFonts w:ascii="Arial" w:hAnsi="Arial" w:cs="Arial"/>
          <w:sz w:val="22"/>
        </w:rPr>
        <w:t xml:space="preserve"> by matching the time evolution of the intensity to that of the observed storm prior to the initialization time. Here we simply prescribe an initial intensity of </w:t>
      </w:r>
      <w:r w:rsidR="0009614A" w:rsidRPr="00E209DC">
        <w:rPr>
          <w:rFonts w:ascii="Arial" w:hAnsi="Arial" w:cs="Arial"/>
          <w:position w:val="-10"/>
          <w:sz w:val="22"/>
        </w:rPr>
        <w:object w:dxaOrig="760" w:dyaOrig="360">
          <v:shape id="_x0000_i1073" type="#_x0000_t75" style="width:38.15pt;height:18pt" o:ole="">
            <v:imagedata r:id="rId107" o:title=""/>
          </v:shape>
          <o:OLEObject Type="Embed" ProgID="Equation.DSMT4" ShapeID="_x0000_i1073" DrawAspect="Content" ObjectID="_1625461052" r:id="rId108"/>
        </w:object>
      </w:r>
      <w:r>
        <w:rPr>
          <w:rFonts w:ascii="Arial" w:hAnsi="Arial" w:cs="Arial"/>
          <w:sz w:val="22"/>
        </w:rPr>
        <w:t xml:space="preserve"> and an initial intensification rate of about </w:t>
      </w:r>
      <w:r w:rsidR="00E209DC" w:rsidRPr="00E209DC">
        <w:rPr>
          <w:rFonts w:ascii="Arial" w:hAnsi="Arial" w:cs="Arial"/>
          <w:position w:val="-10"/>
          <w:sz w:val="22"/>
        </w:rPr>
        <w:object w:dxaOrig="1180" w:dyaOrig="360">
          <v:shape id="_x0000_i1074" type="#_x0000_t75" style="width:59.15pt;height:18pt" o:ole="">
            <v:imagedata r:id="rId109" o:title=""/>
          </v:shape>
          <o:OLEObject Type="Embed" ProgID="Equation.DSMT4" ShapeID="_x0000_i1074" DrawAspect="Content" ObjectID="_1625461053" r:id="rId110"/>
        </w:object>
      </w:r>
      <w:r>
        <w:rPr>
          <w:rFonts w:ascii="Arial" w:hAnsi="Arial" w:cs="Arial"/>
          <w:sz w:val="22"/>
        </w:rPr>
        <w:t xml:space="preserve">. </w:t>
      </w:r>
      <w:r w:rsidR="008453DC">
        <w:rPr>
          <w:rFonts w:ascii="Arial" w:hAnsi="Arial" w:cs="Arial"/>
          <w:sz w:val="22"/>
        </w:rPr>
        <w:t xml:space="preserve">If and when the predicted maximum drops below </w:t>
      </w:r>
      <w:r w:rsidR="00E209DC" w:rsidRPr="00E209DC">
        <w:rPr>
          <w:rFonts w:ascii="Arial" w:hAnsi="Arial" w:cs="Arial"/>
          <w:position w:val="-10"/>
          <w:sz w:val="22"/>
        </w:rPr>
        <w:object w:dxaOrig="760" w:dyaOrig="360">
          <v:shape id="_x0000_i1075" type="#_x0000_t75" style="width:38.15pt;height:18pt" o:ole="">
            <v:imagedata r:id="rId111" o:title=""/>
          </v:shape>
          <o:OLEObject Type="Embed" ProgID="Equation.DSMT4" ShapeID="_x0000_i1075" DrawAspect="Content" ObjectID="_1625461054" r:id="rId112"/>
        </w:object>
      </w:r>
      <w:r w:rsidR="008453DC">
        <w:rPr>
          <w:rFonts w:ascii="Arial" w:hAnsi="Arial" w:cs="Arial"/>
          <w:sz w:val="22"/>
        </w:rPr>
        <w:t xml:space="preserve">, the storm is assumed to have dissipated and the integration is discontinued. In rare cases, the storm may reach the end of a track before this happens. </w:t>
      </w:r>
    </w:p>
    <w:p w:rsidR="00407CA3" w:rsidRDefault="00407CA3" w:rsidP="009E2CC2">
      <w:pPr>
        <w:ind w:firstLine="720"/>
        <w:rPr>
          <w:rFonts w:ascii="Arial" w:hAnsi="Arial" w:cs="Arial"/>
          <w:sz w:val="22"/>
        </w:rPr>
      </w:pPr>
    </w:p>
    <w:p w:rsidR="00407CA3" w:rsidRDefault="0009614A" w:rsidP="009E2CC2">
      <w:pPr>
        <w:ind w:firstLine="720"/>
        <w:rPr>
          <w:rFonts w:ascii="Arial" w:hAnsi="Arial" w:cs="Arial"/>
          <w:sz w:val="22"/>
        </w:rPr>
      </w:pPr>
      <w:r>
        <w:rPr>
          <w:rFonts w:ascii="Arial" w:hAnsi="Arial" w:cs="Arial"/>
          <w:sz w:val="22"/>
        </w:rPr>
        <w:t>The rate of</w:t>
      </w:r>
      <w:r w:rsidR="00407CA3">
        <w:rPr>
          <w:rFonts w:ascii="Arial" w:hAnsi="Arial" w:cs="Arial"/>
          <w:sz w:val="22"/>
        </w:rPr>
        <w:t xml:space="preserve"> genesis of tropical cyclones is taken </w:t>
      </w:r>
      <w:r w:rsidR="0081009D">
        <w:rPr>
          <w:rFonts w:ascii="Arial" w:hAnsi="Arial" w:cs="Arial"/>
          <w:sz w:val="22"/>
        </w:rPr>
        <w:t>from the random seeding technique</w:t>
      </w:r>
      <w:r w:rsidR="00407CA3">
        <w:rPr>
          <w:rFonts w:ascii="Arial" w:hAnsi="Arial" w:cs="Arial"/>
          <w:sz w:val="22"/>
        </w:rPr>
        <w:t>, as previously described, and is independent of the wind field taken at the beginning of the synthetic time series whose generat</w:t>
      </w:r>
      <w:r w:rsidR="0081009D">
        <w:rPr>
          <w:rFonts w:ascii="Arial" w:hAnsi="Arial" w:cs="Arial"/>
          <w:sz w:val="22"/>
        </w:rPr>
        <w:t>ion was described in section 4</w:t>
      </w:r>
      <w:r w:rsidR="00407CA3">
        <w:rPr>
          <w:rFonts w:ascii="Arial" w:hAnsi="Arial" w:cs="Arial"/>
          <w:sz w:val="22"/>
        </w:rPr>
        <w:t xml:space="preserve">. While it is unrealistic to assume that storms will be generated under conditions of large shear, the intensity model will quickly kill storms under these conditions. </w:t>
      </w:r>
    </w:p>
    <w:p w:rsidR="009C62A0" w:rsidRDefault="009C62A0" w:rsidP="009E2CC2">
      <w:pPr>
        <w:ind w:firstLine="720"/>
        <w:rPr>
          <w:rFonts w:ascii="Arial" w:hAnsi="Arial" w:cs="Arial"/>
          <w:sz w:val="22"/>
        </w:rPr>
      </w:pPr>
    </w:p>
    <w:p w:rsidR="00372460" w:rsidRDefault="009C62A0" w:rsidP="009E2CC2">
      <w:pPr>
        <w:ind w:firstLine="720"/>
        <w:rPr>
          <w:rFonts w:ascii="Arial" w:hAnsi="Arial" w:cs="Arial"/>
          <w:sz w:val="22"/>
        </w:rPr>
      </w:pPr>
      <w:r>
        <w:rPr>
          <w:rFonts w:ascii="Arial" w:hAnsi="Arial" w:cs="Arial"/>
          <w:sz w:val="22"/>
        </w:rPr>
        <w:t>The intensity model takes, on the average</w:t>
      </w:r>
      <w:r w:rsidR="00407CA3">
        <w:rPr>
          <w:rFonts w:ascii="Arial" w:hAnsi="Arial" w:cs="Arial"/>
          <w:sz w:val="22"/>
        </w:rPr>
        <w:t>,</w:t>
      </w:r>
      <w:r>
        <w:rPr>
          <w:rFonts w:ascii="Arial" w:hAnsi="Arial" w:cs="Arial"/>
          <w:sz w:val="22"/>
        </w:rPr>
        <w:t xml:space="preserve"> about 15 seconds</w:t>
      </w:r>
      <w:r w:rsidR="00407CA3">
        <w:rPr>
          <w:rFonts w:ascii="Arial" w:hAnsi="Arial" w:cs="Arial"/>
          <w:sz w:val="22"/>
        </w:rPr>
        <w:t xml:space="preserve"> of wall-clock time to run </w:t>
      </w:r>
      <w:r>
        <w:rPr>
          <w:rFonts w:ascii="Arial" w:hAnsi="Arial" w:cs="Arial"/>
          <w:sz w:val="22"/>
        </w:rPr>
        <w:t>a single track</w:t>
      </w:r>
      <w:r w:rsidR="00407CA3">
        <w:rPr>
          <w:rFonts w:ascii="Arial" w:hAnsi="Arial" w:cs="Arial"/>
          <w:sz w:val="22"/>
        </w:rPr>
        <w:t xml:space="preserve"> on a typical workstation com</w:t>
      </w:r>
      <w:r w:rsidR="008453DC">
        <w:rPr>
          <w:rFonts w:ascii="Arial" w:hAnsi="Arial" w:cs="Arial"/>
          <w:sz w:val="22"/>
        </w:rPr>
        <w:t>puter. Thus it is feasible to run</w:t>
      </w:r>
      <w:r w:rsidR="00407CA3">
        <w:rPr>
          <w:rFonts w:ascii="Arial" w:hAnsi="Arial" w:cs="Arial"/>
          <w:sz w:val="22"/>
        </w:rPr>
        <w:t xml:space="preserve"> a large number of tracks. </w:t>
      </w:r>
    </w:p>
    <w:p w:rsidR="0009614A" w:rsidRDefault="0009614A" w:rsidP="009E2CC2">
      <w:pPr>
        <w:ind w:firstLine="720"/>
        <w:rPr>
          <w:rFonts w:ascii="Arial" w:hAnsi="Arial" w:cs="Arial"/>
          <w:sz w:val="22"/>
        </w:rPr>
      </w:pPr>
    </w:p>
    <w:p w:rsidR="00673607" w:rsidRDefault="00372460" w:rsidP="0071449D">
      <w:pPr>
        <w:ind w:firstLine="720"/>
        <w:rPr>
          <w:rFonts w:ascii="Arial" w:hAnsi="Arial" w:cs="Arial"/>
          <w:sz w:val="22"/>
        </w:rPr>
      </w:pPr>
      <w:r>
        <w:rPr>
          <w:rFonts w:ascii="Arial" w:hAnsi="Arial" w:cs="Arial"/>
          <w:sz w:val="22"/>
        </w:rPr>
        <w:t xml:space="preserve">To estimate wind speeds at fixed points in space, it is necessary to estimate the radial structure of the storm's wind field. While the intensity model does predict such structure, it is not particularly realistic and we elect instead to use a parametric form for the radial structure, fitted to the predicted maximum wind speed and radius of maximum winds. </w:t>
      </w:r>
      <w:r w:rsidR="0071449D">
        <w:rPr>
          <w:rFonts w:ascii="Arial" w:hAnsi="Arial" w:cs="Arial"/>
          <w:sz w:val="22"/>
        </w:rPr>
        <w:t xml:space="preserve">We offer several different parametric wind models, including those of Holland (1983), </w:t>
      </w:r>
      <w:hyperlink w:anchor="_ENREF_5" w:tooltip="Emanuel, 2004 #836" w:history="1">
        <w:r w:rsidR="0071449D">
          <w:rPr>
            <w:rFonts w:ascii="Arial" w:hAnsi="Arial" w:cs="Arial"/>
            <w:noProof/>
            <w:sz w:val="22"/>
          </w:rPr>
          <w:t>Emanuel (2004</w:t>
        </w:r>
      </w:hyperlink>
      <w:r w:rsidR="0071449D">
        <w:rPr>
          <w:rFonts w:ascii="Arial" w:hAnsi="Arial" w:cs="Arial"/>
          <w:noProof/>
          <w:sz w:val="22"/>
        </w:rPr>
        <w:t xml:space="preserve">), and </w:t>
      </w:r>
      <w:r w:rsidR="00310B1A">
        <w:rPr>
          <w:rFonts w:ascii="Arial" w:hAnsi="Arial" w:cs="Arial"/>
          <w:sz w:val="22"/>
        </w:rPr>
        <w:fldChar w:fldCharType="begin"/>
      </w:r>
      <w:r w:rsidR="0071449D">
        <w:rPr>
          <w:rFonts w:ascii="Arial" w:hAnsi="Arial" w:cs="Arial"/>
          <w:sz w:val="22"/>
        </w:rPr>
        <w:instrText xml:space="preserve"> ADDIN EN.CITE &lt;EndNote&gt;&lt;Cite AuthorYear="1"&gt;&lt;Author&gt;Emanuel&lt;/Author&gt;&lt;Year&gt;2011&lt;/Year&gt;&lt;RecNum&gt;4040&lt;/RecNum&gt;&lt;DisplayText&gt;Emanuel and Rotunno (2011)&lt;/DisplayText&gt;&lt;record&gt;&lt;rec-number&gt;4040&lt;/rec-number&gt;&lt;foreign-keys&gt;&lt;key app="EN" db-id="9wwx05ezte2025e2r0n599a0xvazsp0apet0"&gt;4040&lt;/key&gt;&lt;/foreign-keys&gt;&lt;ref-type name="Journal Article"&gt;17&lt;/ref-type&gt;&lt;contributors&gt;&lt;authors&gt;&lt;author&gt;Emanuel, K.&lt;/author&gt;&lt;author&gt;Rotunno, R.&lt;/author&gt;&lt;/authors&gt;&lt;/contributors&gt;&lt;titles&gt;&lt;title&gt;Self-stratification of tropical cyclone outflow. Part I: Implications for storm structure&lt;/title&gt;&lt;secondary-title&gt;J. Atmos. Sci.&lt;/secondary-title&gt;&lt;/titles&gt;&lt;periodical&gt;&lt;full-title&gt;J. Atmos. Sci.&lt;/full-title&gt;&lt;/periodical&gt;&lt;pages&gt;2236-2249&lt;/pages&gt;&lt;volume&gt;68&lt;/volume&gt;&lt;dates&gt;&lt;year&gt;2011&lt;/year&gt;&lt;/dates&gt;&lt;urls&gt;&lt;/urls&gt;&lt;/record&gt;&lt;/Cite&gt;&lt;/EndNote&gt;</w:instrText>
      </w:r>
      <w:r w:rsidR="00310B1A">
        <w:rPr>
          <w:rFonts w:ascii="Arial" w:hAnsi="Arial" w:cs="Arial"/>
          <w:sz w:val="22"/>
        </w:rPr>
        <w:fldChar w:fldCharType="separate"/>
      </w:r>
      <w:hyperlink w:anchor="_ENREF_9" w:tooltip="Emanuel, 2011 #4040" w:history="1">
        <w:r w:rsidR="0071688E">
          <w:rPr>
            <w:rFonts w:ascii="Arial" w:hAnsi="Arial" w:cs="Arial"/>
            <w:noProof/>
            <w:sz w:val="22"/>
          </w:rPr>
          <w:t>Emanuel and Rotunno (2011</w:t>
        </w:r>
      </w:hyperlink>
      <w:r w:rsidR="0071449D">
        <w:rPr>
          <w:rFonts w:ascii="Arial" w:hAnsi="Arial" w:cs="Arial"/>
          <w:noProof/>
          <w:sz w:val="22"/>
        </w:rPr>
        <w:t>)</w:t>
      </w:r>
      <w:r w:rsidR="00310B1A">
        <w:rPr>
          <w:rFonts w:ascii="Arial" w:hAnsi="Arial" w:cs="Arial"/>
          <w:sz w:val="22"/>
        </w:rPr>
        <w:fldChar w:fldCharType="end"/>
      </w:r>
      <w:r w:rsidR="0071449D">
        <w:rPr>
          <w:rFonts w:ascii="Arial" w:hAnsi="Arial" w:cs="Arial"/>
          <w:sz w:val="22"/>
        </w:rPr>
        <w:t xml:space="preserve">. </w:t>
      </w:r>
    </w:p>
    <w:p w:rsidR="00673607" w:rsidRDefault="00673607" w:rsidP="00673607">
      <w:pPr>
        <w:rPr>
          <w:rFonts w:ascii="Arial" w:hAnsi="Arial" w:cs="Arial"/>
          <w:sz w:val="22"/>
        </w:rPr>
      </w:pPr>
    </w:p>
    <w:p w:rsidR="00417D3F" w:rsidRDefault="0071449D" w:rsidP="00417D3F">
      <w:pPr>
        <w:ind w:firstLine="720"/>
        <w:rPr>
          <w:rFonts w:ascii="Arial" w:hAnsi="Arial" w:cs="Arial"/>
          <w:sz w:val="22"/>
        </w:rPr>
      </w:pPr>
      <w:r>
        <w:rPr>
          <w:rFonts w:ascii="Arial" w:hAnsi="Arial" w:cs="Arial"/>
          <w:sz w:val="22"/>
        </w:rPr>
        <w:t>To the</w:t>
      </w:r>
      <w:r w:rsidR="00417D3F">
        <w:rPr>
          <w:rFonts w:ascii="Arial" w:hAnsi="Arial" w:cs="Arial"/>
          <w:sz w:val="22"/>
        </w:rPr>
        <w:t xml:space="preserve"> axisymmetric wind field we add a fraction of the storm's translation velocity in the direction of the storm's motion. We find, empirically, that relatively good agreement with historical data is obtained using </w:t>
      </w:r>
      <w:r>
        <w:rPr>
          <w:rFonts w:ascii="Arial" w:hAnsi="Arial" w:cs="Arial"/>
          <w:sz w:val="22"/>
        </w:rPr>
        <w:t xml:space="preserve">a fraction of </w:t>
      </w:r>
      <w:r w:rsidR="00417D3F">
        <w:rPr>
          <w:rFonts w:ascii="Arial" w:hAnsi="Arial" w:cs="Arial"/>
          <w:sz w:val="22"/>
        </w:rPr>
        <w:t>the translation speed</w:t>
      </w:r>
      <w:r>
        <w:rPr>
          <w:rFonts w:ascii="Arial" w:hAnsi="Arial" w:cs="Arial"/>
          <w:sz w:val="22"/>
        </w:rPr>
        <w:t xml:space="preserve"> that is a weak function of latitude</w:t>
      </w:r>
      <w:r w:rsidR="00417D3F">
        <w:rPr>
          <w:rFonts w:ascii="Arial" w:hAnsi="Arial" w:cs="Arial"/>
          <w:sz w:val="22"/>
        </w:rPr>
        <w:t xml:space="preserve">. </w:t>
      </w:r>
    </w:p>
    <w:p w:rsidR="001B29FE" w:rsidRDefault="001B29FE" w:rsidP="00673607">
      <w:pPr>
        <w:rPr>
          <w:rFonts w:ascii="Arial" w:hAnsi="Arial" w:cs="Arial"/>
          <w:sz w:val="22"/>
        </w:rPr>
      </w:pPr>
    </w:p>
    <w:p w:rsidR="001B29FE" w:rsidRDefault="001B29FE" w:rsidP="00673607">
      <w:pPr>
        <w:rPr>
          <w:rFonts w:ascii="Arial" w:hAnsi="Arial" w:cs="Arial"/>
          <w:sz w:val="22"/>
        </w:rPr>
      </w:pPr>
      <w:r>
        <w:rPr>
          <w:rFonts w:ascii="Arial" w:hAnsi="Arial" w:cs="Arial"/>
          <w:sz w:val="22"/>
        </w:rPr>
        <w:tab/>
        <w:t xml:space="preserve">A weakness of the present approach is that dynamical interactions with extratropical systems are specifically excluded. Were such </w:t>
      </w:r>
      <w:r w:rsidR="00CD3871">
        <w:rPr>
          <w:rFonts w:ascii="Arial" w:hAnsi="Arial" w:cs="Arial"/>
          <w:sz w:val="22"/>
        </w:rPr>
        <w:t>interactions</w:t>
      </w:r>
      <w:r>
        <w:rPr>
          <w:rFonts w:ascii="Arial" w:hAnsi="Arial" w:cs="Arial"/>
          <w:sz w:val="22"/>
        </w:rPr>
        <w:t xml:space="preserve"> linear, and were both the tropical cyclone and the extratropical systems with which it interacts quasi-geostrophic, then the wind fields of all the systems could be linearly superposed and the extratropical interaction would be accounted for to some degree by having added the translation speed to the wind speed. But extratropical transition is no doubt strongly nonlinear, and the circulation around the tropical cyclone may be expected, under some circumstances, to enhance the amplitude of extratropical potential vorticity anomalies, so one might expect that the present method would not deal adequately with extreme cases of extratropical transition. A case in point is the New England Hurricane of 1938, whose translation velocity at landfall is estimated to have been around </w:t>
      </w:r>
      <w:r w:rsidR="00E209DC" w:rsidRPr="00E209DC">
        <w:rPr>
          <w:rFonts w:ascii="Arial" w:hAnsi="Arial" w:cs="Arial"/>
          <w:position w:val="-10"/>
          <w:sz w:val="22"/>
        </w:rPr>
        <w:object w:dxaOrig="780" w:dyaOrig="360">
          <v:shape id="_x0000_i1076" type="#_x0000_t75" style="width:39.85pt;height:18pt" o:ole="">
            <v:imagedata r:id="rId113" o:title=""/>
          </v:shape>
          <o:OLEObject Type="Embed" ProgID="Equation.DSMT4" ShapeID="_x0000_i1076" DrawAspect="Content" ObjectID="_1625461055" r:id="rId114"/>
        </w:object>
      </w:r>
      <w:r w:rsidR="0071449D">
        <w:rPr>
          <w:rFonts w:ascii="Arial" w:hAnsi="Arial" w:cs="Arial"/>
          <w:sz w:val="22"/>
        </w:rPr>
        <w:t xml:space="preserve"> </w:t>
      </w:r>
      <w:r w:rsidR="00310B1A">
        <w:rPr>
          <w:rFonts w:ascii="Arial" w:hAnsi="Arial" w:cs="Arial"/>
          <w:sz w:val="22"/>
        </w:rPr>
        <w:fldChar w:fldCharType="begin"/>
      </w:r>
      <w:r w:rsidR="0071449D">
        <w:rPr>
          <w:rFonts w:ascii="Arial" w:hAnsi="Arial" w:cs="Arial"/>
          <w:sz w:val="22"/>
        </w:rPr>
        <w:instrText xml:space="preserve"> ADDIN EN.CITE &lt;EndNote&gt;&lt;Cite&gt;&lt;Author&gt;Minsinger&lt;/Author&gt;&lt;Year&gt;1988&lt;/Year&gt;&lt;RecNum&gt;846&lt;/RecNum&gt;&lt;DisplayText&gt;(Minsinger, 1988)&lt;/DisplayText&gt;&lt;record&gt;&lt;rec-number&gt;846&lt;/rec-number&gt;&lt;foreign-keys&gt;&lt;key app="EN" db-id="9wwx05ezte2025e2r0n599a0xvazsp0apet0"&gt;846&lt;/key&gt;&lt;/foreign-keys&gt;&lt;ref-type name="Book"&gt;6&lt;/ref-type&gt;&lt;contributors&gt;&lt;authors&gt;&lt;author&gt;Minsinger, W. E.&lt;/author&gt;&lt;/authors&gt;&lt;/contributors&gt;&lt;titles&gt;&lt;title&gt;The 1938 Hurricane: An Historical and Pictoral Summary&lt;/title&gt;&lt;/titles&gt;&lt;pages&gt;128&lt;/pages&gt;&lt;dates&gt;&lt;year&gt;1988&lt;/year&gt;&lt;/dates&gt;&lt;pub-location&gt;Randolph Center, VT&lt;/pub-location&gt;&lt;publisher&gt;Greenhill Books&lt;/publisher&gt;&lt;urls&gt;&lt;/urls&gt;&lt;/record&gt;&lt;/Cite&gt;&lt;/EndNote&gt;</w:instrText>
      </w:r>
      <w:r w:rsidR="00310B1A">
        <w:rPr>
          <w:rFonts w:ascii="Arial" w:hAnsi="Arial" w:cs="Arial"/>
          <w:sz w:val="22"/>
        </w:rPr>
        <w:fldChar w:fldCharType="separate"/>
      </w:r>
      <w:r w:rsidR="0071449D">
        <w:rPr>
          <w:rFonts w:ascii="Arial" w:hAnsi="Arial" w:cs="Arial"/>
          <w:noProof/>
          <w:sz w:val="22"/>
        </w:rPr>
        <w:t>(</w:t>
      </w:r>
      <w:hyperlink w:anchor="_ENREF_24" w:tooltip="Minsinger, 1988 #846" w:history="1">
        <w:r w:rsidR="0071688E">
          <w:rPr>
            <w:rFonts w:ascii="Arial" w:hAnsi="Arial" w:cs="Arial"/>
            <w:noProof/>
            <w:sz w:val="22"/>
          </w:rPr>
          <w:t>Minsinger, 1988</w:t>
        </w:r>
      </w:hyperlink>
      <w:r w:rsidR="0071449D">
        <w:rPr>
          <w:rFonts w:ascii="Arial" w:hAnsi="Arial" w:cs="Arial"/>
          <w:noProof/>
          <w:sz w:val="22"/>
        </w:rPr>
        <w:t>)</w:t>
      </w:r>
      <w:r w:rsidR="00310B1A">
        <w:rPr>
          <w:rFonts w:ascii="Arial" w:hAnsi="Arial" w:cs="Arial"/>
          <w:sz w:val="22"/>
        </w:rPr>
        <w:fldChar w:fldCharType="end"/>
      </w:r>
      <w:r w:rsidR="00D60A5F">
        <w:rPr>
          <w:rFonts w:ascii="Arial" w:hAnsi="Arial" w:cs="Arial"/>
          <w:sz w:val="22"/>
        </w:rPr>
        <w:t xml:space="preserve">. It is hardly credible that such a velocity would result from the weighted mean of the 850 and 250 hPa flow used to calculate translation velocities by the track method presented </w:t>
      </w:r>
      <w:r w:rsidR="0071449D">
        <w:rPr>
          <w:rFonts w:ascii="Arial" w:hAnsi="Arial" w:cs="Arial"/>
          <w:sz w:val="22"/>
        </w:rPr>
        <w:t xml:space="preserve">here. To partially include this effect, we add another linear wind vector to the storm wind field that depends on the magnitude of the 250-850 hPa wind shear. </w:t>
      </w:r>
    </w:p>
    <w:p w:rsidR="00594DA7" w:rsidRDefault="00594DA7" w:rsidP="00673607">
      <w:pPr>
        <w:rPr>
          <w:rFonts w:ascii="Arial" w:hAnsi="Arial" w:cs="Arial"/>
          <w:sz w:val="22"/>
        </w:rPr>
      </w:pPr>
    </w:p>
    <w:p w:rsidR="00594DA7" w:rsidRDefault="008B17DF" w:rsidP="00673607">
      <w:pPr>
        <w:rPr>
          <w:rFonts w:ascii="Arial" w:hAnsi="Arial" w:cs="Arial"/>
          <w:sz w:val="22"/>
        </w:rPr>
      </w:pPr>
      <w:r>
        <w:rPr>
          <w:rFonts w:ascii="Arial" w:hAnsi="Arial" w:cs="Arial"/>
          <w:sz w:val="22"/>
        </w:rPr>
        <w:tab/>
        <w:t>For each storm, we calculate</w:t>
      </w:r>
      <w:r w:rsidR="00594DA7">
        <w:rPr>
          <w:rFonts w:ascii="Arial" w:hAnsi="Arial" w:cs="Arial"/>
          <w:sz w:val="22"/>
        </w:rPr>
        <w:t xml:space="preserve"> the maxim</w:t>
      </w:r>
      <w:r>
        <w:rPr>
          <w:rFonts w:ascii="Arial" w:hAnsi="Arial" w:cs="Arial"/>
          <w:sz w:val="22"/>
        </w:rPr>
        <w:t>um wind speed experienced at a</w:t>
      </w:r>
      <w:r w:rsidR="00594DA7">
        <w:rPr>
          <w:rFonts w:ascii="Arial" w:hAnsi="Arial" w:cs="Arial"/>
          <w:sz w:val="22"/>
        </w:rPr>
        <w:t xml:space="preserve"> site of interest as well as the maximum wind speed experienced within a fixed distance from that site. As the model was tuned for maximum winds reported by </w:t>
      </w:r>
      <w:smartTag w:uri="urn:schemas-microsoft-com:office:smarttags" w:element="stockticker">
        <w:r w:rsidR="00594DA7">
          <w:rPr>
            <w:rFonts w:ascii="Arial" w:hAnsi="Arial" w:cs="Arial"/>
            <w:sz w:val="22"/>
          </w:rPr>
          <w:t>NHC</w:t>
        </w:r>
      </w:smartTag>
      <w:r w:rsidR="00594DA7">
        <w:rPr>
          <w:rFonts w:ascii="Arial" w:hAnsi="Arial" w:cs="Arial"/>
          <w:sz w:val="22"/>
        </w:rPr>
        <w:t>, we take these winds to represent 1 minute averages at an altitude of 10 m. By summing over the total number of events, annual w</w:t>
      </w:r>
      <w:r w:rsidR="00417D3F">
        <w:rPr>
          <w:rFonts w:ascii="Arial" w:hAnsi="Arial" w:cs="Arial"/>
          <w:sz w:val="22"/>
        </w:rPr>
        <w:t xml:space="preserve">ind exceedence probabilities, return periods, and other statistics </w:t>
      </w:r>
      <w:r w:rsidR="00594DA7">
        <w:rPr>
          <w:rFonts w:ascii="Arial" w:hAnsi="Arial" w:cs="Arial"/>
          <w:sz w:val="22"/>
        </w:rPr>
        <w:t xml:space="preserve">can be estimated and these can be compared to estimates based directly on historical data such as HURDAT. </w:t>
      </w:r>
    </w:p>
    <w:p w:rsidR="00C72B9B" w:rsidRDefault="00C72B9B" w:rsidP="00673607">
      <w:pPr>
        <w:rPr>
          <w:rFonts w:ascii="Arial" w:hAnsi="Arial" w:cs="Arial"/>
          <w:sz w:val="22"/>
        </w:rPr>
      </w:pPr>
    </w:p>
    <w:p w:rsidR="0071688E" w:rsidRDefault="0071688E" w:rsidP="00673607">
      <w:pPr>
        <w:rPr>
          <w:rFonts w:ascii="Arial" w:hAnsi="Arial" w:cs="Arial"/>
          <w:sz w:val="22"/>
        </w:rPr>
      </w:pPr>
    </w:p>
    <w:p w:rsidR="0071688E" w:rsidRDefault="0071688E" w:rsidP="00673607">
      <w:pPr>
        <w:rPr>
          <w:rFonts w:ascii="Arial" w:hAnsi="Arial" w:cs="Arial"/>
          <w:sz w:val="22"/>
        </w:rPr>
      </w:pPr>
    </w:p>
    <w:p w:rsidR="00DE19ED" w:rsidRDefault="00C72B9B" w:rsidP="00673607">
      <w:pPr>
        <w:rPr>
          <w:rFonts w:ascii="Arial" w:hAnsi="Arial" w:cs="Arial"/>
          <w:sz w:val="22"/>
        </w:rPr>
      </w:pPr>
      <w:r>
        <w:rPr>
          <w:rFonts w:ascii="Arial" w:hAnsi="Arial" w:cs="Arial"/>
          <w:sz w:val="22"/>
        </w:rPr>
        <w:tab/>
      </w:r>
    </w:p>
    <w:p w:rsidR="00DE19ED" w:rsidRPr="00DE19ED" w:rsidRDefault="004D4E99" w:rsidP="00673607">
      <w:pPr>
        <w:rPr>
          <w:rFonts w:ascii="Arial" w:hAnsi="Arial" w:cs="Arial"/>
          <w:b/>
          <w:sz w:val="22"/>
        </w:rPr>
      </w:pPr>
      <w:r>
        <w:rPr>
          <w:rFonts w:ascii="Arial" w:hAnsi="Arial" w:cs="Arial"/>
          <w:b/>
          <w:sz w:val="22"/>
        </w:rPr>
        <w:lastRenderedPageBreak/>
        <w:t>5</w:t>
      </w:r>
      <w:r w:rsidR="008500F4">
        <w:rPr>
          <w:rFonts w:ascii="Arial" w:hAnsi="Arial" w:cs="Arial"/>
          <w:b/>
          <w:sz w:val="22"/>
        </w:rPr>
        <w:t>. Examples</w:t>
      </w:r>
    </w:p>
    <w:p w:rsidR="00DE19ED" w:rsidRDefault="00DE19ED" w:rsidP="00673607">
      <w:pPr>
        <w:rPr>
          <w:rFonts w:ascii="Arial" w:hAnsi="Arial" w:cs="Arial"/>
          <w:sz w:val="22"/>
        </w:rPr>
      </w:pPr>
    </w:p>
    <w:p w:rsidR="00DE19ED" w:rsidRDefault="00DE19ED" w:rsidP="00673607">
      <w:pPr>
        <w:rPr>
          <w:rFonts w:ascii="Arial" w:hAnsi="Arial" w:cs="Arial"/>
          <w:sz w:val="22"/>
        </w:rPr>
      </w:pPr>
      <w:r>
        <w:rPr>
          <w:rFonts w:ascii="Arial" w:hAnsi="Arial" w:cs="Arial"/>
          <w:sz w:val="22"/>
        </w:rPr>
        <w:tab/>
      </w:r>
      <w:r w:rsidR="00964E7A">
        <w:rPr>
          <w:rFonts w:ascii="Arial" w:hAnsi="Arial" w:cs="Arial"/>
          <w:sz w:val="22"/>
        </w:rPr>
        <w:t>To illustrate the capabilities of the present approach, we have created three sets of synthetic hurricanes</w:t>
      </w:r>
      <w:r w:rsidR="00847F8E">
        <w:rPr>
          <w:rFonts w:ascii="Arial" w:hAnsi="Arial" w:cs="Arial"/>
          <w:sz w:val="22"/>
        </w:rPr>
        <w:t xml:space="preserve"> using NCAR/NCEP reanalysis data from 1980 to 2010</w:t>
      </w:r>
      <w:r w:rsidR="00964E7A">
        <w:rPr>
          <w:rFonts w:ascii="Arial" w:hAnsi="Arial" w:cs="Arial"/>
          <w:sz w:val="22"/>
        </w:rPr>
        <w:t>. The first is ra</w:t>
      </w:r>
      <w:r w:rsidR="00116532">
        <w:rPr>
          <w:rFonts w:ascii="Arial" w:hAnsi="Arial" w:cs="Arial"/>
          <w:sz w:val="22"/>
        </w:rPr>
        <w:t>ndom selection of 7064</w:t>
      </w:r>
      <w:r w:rsidR="00964E7A">
        <w:rPr>
          <w:rFonts w:ascii="Arial" w:hAnsi="Arial" w:cs="Arial"/>
          <w:sz w:val="22"/>
        </w:rPr>
        <w:t xml:space="preserve"> storms affecting the </w:t>
      </w:r>
      <w:smartTag w:uri="urn:schemas-microsoft-com:office:smarttags" w:element="place">
        <w:r w:rsidR="00964E7A">
          <w:rPr>
            <w:rFonts w:ascii="Arial" w:hAnsi="Arial" w:cs="Arial"/>
            <w:sz w:val="22"/>
          </w:rPr>
          <w:t>North Atlantic</w:t>
        </w:r>
      </w:smartTag>
      <w:r w:rsidR="00964E7A">
        <w:rPr>
          <w:rFonts w:ascii="Arial" w:hAnsi="Arial" w:cs="Arial"/>
          <w:sz w:val="22"/>
        </w:rPr>
        <w:t xml:space="preserve"> as a whole. The other two are for two cities with very differen</w:t>
      </w:r>
      <w:r w:rsidR="00116532">
        <w:rPr>
          <w:rFonts w:ascii="Arial" w:hAnsi="Arial" w:cs="Arial"/>
          <w:sz w:val="22"/>
        </w:rPr>
        <w:t xml:space="preserve">t hurricane climatologies: </w:t>
      </w:r>
      <w:r w:rsidR="00116532" w:rsidRPr="008C0C10">
        <w:rPr>
          <w:rFonts w:ascii="Arial" w:hAnsi="Arial" w:cs="Arial"/>
          <w:sz w:val="22"/>
        </w:rPr>
        <w:t>Pointe-á-Pitre</w:t>
      </w:r>
      <w:r w:rsidR="00116532">
        <w:rPr>
          <w:rFonts w:ascii="Arial" w:hAnsi="Arial" w:cs="Arial"/>
          <w:sz w:val="22"/>
        </w:rPr>
        <w:t xml:space="preserve"> (Guadeloupe) and New York</w:t>
      </w:r>
      <w:r w:rsidR="00964E7A">
        <w:rPr>
          <w:rFonts w:ascii="Arial" w:hAnsi="Arial" w:cs="Arial"/>
          <w:sz w:val="22"/>
        </w:rPr>
        <w:t xml:space="preserve">. The former has a relatively rich record of storms, and storm affecting </w:t>
      </w:r>
      <w:r w:rsidR="00116532" w:rsidRPr="008C0C10">
        <w:rPr>
          <w:rFonts w:ascii="Arial" w:hAnsi="Arial" w:cs="Arial"/>
          <w:sz w:val="22"/>
        </w:rPr>
        <w:t>Pointe-á-Pitre</w:t>
      </w:r>
      <w:r w:rsidR="00964E7A">
        <w:rPr>
          <w:rFonts w:ascii="Arial" w:hAnsi="Arial" w:cs="Arial"/>
          <w:sz w:val="22"/>
        </w:rPr>
        <w:t xml:space="preserve"> have not usually undergone strong interactions wi</w:t>
      </w:r>
      <w:r w:rsidR="00116532">
        <w:rPr>
          <w:rFonts w:ascii="Arial" w:hAnsi="Arial" w:cs="Arial"/>
          <w:sz w:val="22"/>
        </w:rPr>
        <w:t>th extratropical systems. New York</w:t>
      </w:r>
      <w:r w:rsidR="00964E7A">
        <w:rPr>
          <w:rFonts w:ascii="Arial" w:hAnsi="Arial" w:cs="Arial"/>
          <w:sz w:val="22"/>
        </w:rPr>
        <w:t>, at the other extreme, has only had a handful of</w:t>
      </w:r>
      <w:r w:rsidR="002149A4">
        <w:rPr>
          <w:rFonts w:ascii="Arial" w:hAnsi="Arial" w:cs="Arial"/>
          <w:sz w:val="22"/>
        </w:rPr>
        <w:t xml:space="preserve"> storms in its history, and many</w:t>
      </w:r>
      <w:r w:rsidR="00964E7A">
        <w:rPr>
          <w:rFonts w:ascii="Arial" w:hAnsi="Arial" w:cs="Arial"/>
          <w:sz w:val="22"/>
        </w:rPr>
        <w:t xml:space="preserve"> of those can b</w:t>
      </w:r>
      <w:r w:rsidR="002149A4">
        <w:rPr>
          <w:rFonts w:ascii="Arial" w:hAnsi="Arial" w:cs="Arial"/>
          <w:sz w:val="22"/>
        </w:rPr>
        <w:t>e presumed to have been</w:t>
      </w:r>
      <w:r w:rsidR="00964E7A">
        <w:rPr>
          <w:rFonts w:ascii="Arial" w:hAnsi="Arial" w:cs="Arial"/>
          <w:sz w:val="22"/>
        </w:rPr>
        <w:t xml:space="preserve"> affected by interactions with extratropical systems. </w:t>
      </w:r>
    </w:p>
    <w:p w:rsidR="00D13705" w:rsidRDefault="00D13705" w:rsidP="00673607">
      <w:pPr>
        <w:rPr>
          <w:rFonts w:ascii="Arial" w:hAnsi="Arial" w:cs="Arial"/>
          <w:sz w:val="22"/>
        </w:rPr>
      </w:pPr>
    </w:p>
    <w:p w:rsidR="006E2A3A" w:rsidRDefault="006E2A3A" w:rsidP="00673607">
      <w:pPr>
        <w:rPr>
          <w:rFonts w:ascii="Arial" w:hAnsi="Arial" w:cs="Arial"/>
          <w:sz w:val="22"/>
        </w:rPr>
      </w:pPr>
    </w:p>
    <w:p w:rsidR="00D13705" w:rsidRDefault="00D13705" w:rsidP="00673607">
      <w:pPr>
        <w:rPr>
          <w:rFonts w:ascii="Arial" w:hAnsi="Arial" w:cs="Arial"/>
          <w:i/>
          <w:sz w:val="22"/>
        </w:rPr>
      </w:pPr>
      <w:r w:rsidRPr="00D13705">
        <w:rPr>
          <w:rFonts w:ascii="Arial" w:hAnsi="Arial" w:cs="Arial"/>
          <w:i/>
          <w:sz w:val="22"/>
        </w:rPr>
        <w:t xml:space="preserve">a. </w:t>
      </w:r>
      <w:smartTag w:uri="urn:schemas-microsoft-com:office:smarttags" w:element="place">
        <w:r w:rsidRPr="00D13705">
          <w:rPr>
            <w:rFonts w:ascii="Arial" w:hAnsi="Arial" w:cs="Arial"/>
            <w:i/>
            <w:sz w:val="22"/>
          </w:rPr>
          <w:t>North Atlantic</w:t>
        </w:r>
      </w:smartTag>
    </w:p>
    <w:p w:rsidR="006E2A3A" w:rsidRPr="00D13705" w:rsidRDefault="006E2A3A" w:rsidP="00673607">
      <w:pPr>
        <w:rPr>
          <w:rFonts w:ascii="Arial" w:hAnsi="Arial" w:cs="Arial"/>
          <w:i/>
          <w:sz w:val="22"/>
        </w:rPr>
      </w:pPr>
    </w:p>
    <w:p w:rsidR="00D13705" w:rsidRDefault="004D4E99" w:rsidP="00673607">
      <w:pPr>
        <w:rPr>
          <w:rFonts w:ascii="Arial" w:hAnsi="Arial" w:cs="Arial"/>
          <w:sz w:val="22"/>
        </w:rPr>
      </w:pPr>
      <w:r>
        <w:rPr>
          <w:rFonts w:ascii="Arial" w:hAnsi="Arial" w:cs="Arial"/>
          <w:sz w:val="22"/>
        </w:rPr>
        <w:tab/>
        <w:t>Figure 5</w:t>
      </w:r>
      <w:r w:rsidR="00074B68">
        <w:rPr>
          <w:rFonts w:ascii="Arial" w:hAnsi="Arial" w:cs="Arial"/>
          <w:sz w:val="22"/>
        </w:rPr>
        <w:t xml:space="preserve"> compares annual exceedence frequencies </w:t>
      </w:r>
      <w:r w:rsidR="00D13705">
        <w:rPr>
          <w:rFonts w:ascii="Arial" w:hAnsi="Arial" w:cs="Arial"/>
          <w:sz w:val="22"/>
        </w:rPr>
        <w:t xml:space="preserve">of </w:t>
      </w:r>
      <w:r w:rsidR="00074B68">
        <w:rPr>
          <w:rFonts w:ascii="Arial" w:hAnsi="Arial" w:cs="Arial"/>
          <w:sz w:val="22"/>
        </w:rPr>
        <w:t xml:space="preserve">storm lifetime </w:t>
      </w:r>
      <w:r w:rsidR="00D13705">
        <w:rPr>
          <w:rFonts w:ascii="Arial" w:hAnsi="Arial" w:cs="Arial"/>
          <w:sz w:val="22"/>
        </w:rPr>
        <w:t xml:space="preserve">maximum wind speeds achieved in </w:t>
      </w:r>
      <w:r w:rsidR="00074B68">
        <w:rPr>
          <w:rFonts w:ascii="Arial" w:hAnsi="Arial" w:cs="Arial"/>
          <w:sz w:val="22"/>
        </w:rPr>
        <w:t xml:space="preserve">7064 WindRiskTech synthetic </w:t>
      </w:r>
      <w:smartTag w:uri="urn:schemas-microsoft-com:office:smarttags" w:element="place">
        <w:r w:rsidR="00D13705">
          <w:rPr>
            <w:rFonts w:ascii="Arial" w:hAnsi="Arial" w:cs="Arial"/>
            <w:sz w:val="22"/>
          </w:rPr>
          <w:t>North Atlantic</w:t>
        </w:r>
      </w:smartTag>
      <w:r w:rsidR="00D13705">
        <w:rPr>
          <w:rFonts w:ascii="Arial" w:hAnsi="Arial" w:cs="Arial"/>
          <w:sz w:val="22"/>
        </w:rPr>
        <w:t xml:space="preserve"> </w:t>
      </w:r>
      <w:r w:rsidR="00074B68">
        <w:rPr>
          <w:rFonts w:ascii="Arial" w:hAnsi="Arial" w:cs="Arial"/>
          <w:sz w:val="22"/>
        </w:rPr>
        <w:t>with 355</w:t>
      </w:r>
      <w:r w:rsidR="00D13705">
        <w:rPr>
          <w:rFonts w:ascii="Arial" w:hAnsi="Arial" w:cs="Arial"/>
          <w:sz w:val="22"/>
        </w:rPr>
        <w:t xml:space="preserve"> HURDAT </w:t>
      </w:r>
      <w:r w:rsidR="00074B68">
        <w:rPr>
          <w:rFonts w:ascii="Arial" w:hAnsi="Arial" w:cs="Arial"/>
          <w:sz w:val="22"/>
        </w:rPr>
        <w:t>storms recorded over the period 1980-2010</w:t>
      </w:r>
      <w:r w:rsidR="00D13705">
        <w:rPr>
          <w:rFonts w:ascii="Arial" w:hAnsi="Arial" w:cs="Arial"/>
          <w:sz w:val="22"/>
        </w:rPr>
        <w:t>. The ordinate shows the number of events whose wind speeds exceed the value</w:t>
      </w:r>
      <w:r w:rsidR="006A3864">
        <w:rPr>
          <w:rFonts w:ascii="Arial" w:hAnsi="Arial" w:cs="Arial"/>
          <w:sz w:val="22"/>
        </w:rPr>
        <w:t xml:space="preserve"> given on the abscissa. </w:t>
      </w:r>
    </w:p>
    <w:p w:rsidR="00074B68" w:rsidRDefault="00074B68" w:rsidP="00673607">
      <w:pPr>
        <w:rPr>
          <w:rFonts w:ascii="Arial" w:hAnsi="Arial" w:cs="Arial"/>
          <w:sz w:val="22"/>
        </w:rPr>
      </w:pPr>
    </w:p>
    <w:p w:rsidR="004D4E99" w:rsidRDefault="004D4E99" w:rsidP="004D4E99">
      <w:pPr>
        <w:keepNext/>
      </w:pPr>
      <w:r>
        <w:rPr>
          <w:rFonts w:ascii="Arial" w:hAnsi="Arial" w:cs="Arial"/>
          <w:sz w:val="22"/>
        </w:rPr>
        <w:t xml:space="preserve">                            </w:t>
      </w:r>
      <w:r>
        <w:rPr>
          <w:rFonts w:ascii="Arial" w:hAnsi="Arial" w:cs="Arial"/>
          <w:noProof/>
          <w:sz w:val="22"/>
        </w:rPr>
        <w:drawing>
          <wp:inline distT="0" distB="0" distL="0" distR="0">
            <wp:extent cx="3290671" cy="2467708"/>
            <wp:effectExtent l="19050" t="0" r="4979" b="0"/>
            <wp:docPr id="364" name="Picture 364" descr="C:\Users\Kerry\Documents\Riskproject\new_scripts\figures\ncep850fullhi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Kerry\Documents\Riskproject\new_scripts\figures\ncep850fullhisto.png"/>
                    <pic:cNvPicPr>
                      <a:picLocks noChangeAspect="1" noChangeArrowheads="1"/>
                    </pic:cNvPicPr>
                  </pic:nvPicPr>
                  <pic:blipFill>
                    <a:blip r:embed="rId115" cstate="print"/>
                    <a:srcRect/>
                    <a:stretch>
                      <a:fillRect/>
                    </a:stretch>
                  </pic:blipFill>
                  <pic:spPr bwMode="auto">
                    <a:xfrm>
                      <a:off x="0" y="0"/>
                      <a:ext cx="3291733" cy="2468504"/>
                    </a:xfrm>
                    <a:prstGeom prst="rect">
                      <a:avLst/>
                    </a:prstGeom>
                    <a:noFill/>
                    <a:ln w="9525">
                      <a:noFill/>
                      <a:miter lim="800000"/>
                      <a:headEnd/>
                      <a:tailEnd/>
                    </a:ln>
                  </pic:spPr>
                </pic:pic>
              </a:graphicData>
            </a:graphic>
          </wp:inline>
        </w:drawing>
      </w:r>
    </w:p>
    <w:p w:rsidR="004D4E99" w:rsidRPr="004D4E99" w:rsidRDefault="004D4E99" w:rsidP="004D4E99">
      <w:pPr>
        <w:pStyle w:val="Caption"/>
        <w:rPr>
          <w:rFonts w:ascii="Arial" w:hAnsi="Arial" w:cs="Arial"/>
          <w:sz w:val="22"/>
        </w:rPr>
      </w:pPr>
      <w:r w:rsidRPr="004D4E99">
        <w:rPr>
          <w:rFonts w:ascii="Arial" w:hAnsi="Arial" w:cs="Arial"/>
        </w:rPr>
        <w:t xml:space="preserve">Figure 5: </w:t>
      </w:r>
      <w:r w:rsidRPr="00074B68">
        <w:rPr>
          <w:rFonts w:ascii="Arial" w:hAnsi="Arial" w:cs="Arial"/>
          <w:b w:val="0"/>
        </w:rPr>
        <w:t>Annual exceedence frequencies of lifetime maximum wind speeds of 355 HURDAT events</w:t>
      </w:r>
      <w:r w:rsidR="00074B68" w:rsidRPr="00074B68">
        <w:rPr>
          <w:rFonts w:ascii="Arial" w:hAnsi="Arial" w:cs="Arial"/>
          <w:b w:val="0"/>
        </w:rPr>
        <w:t xml:space="preserve"> (blue)</w:t>
      </w:r>
      <w:r w:rsidRPr="00074B68">
        <w:rPr>
          <w:rFonts w:ascii="Arial" w:hAnsi="Arial" w:cs="Arial"/>
          <w:b w:val="0"/>
        </w:rPr>
        <w:t xml:space="preserve"> and 7064 WindRiskTech synthetic events</w:t>
      </w:r>
      <w:r w:rsidR="00074B68" w:rsidRPr="00074B68">
        <w:rPr>
          <w:rFonts w:ascii="Arial" w:hAnsi="Arial" w:cs="Arial"/>
          <w:b w:val="0"/>
        </w:rPr>
        <w:t xml:space="preserve"> (red)</w:t>
      </w:r>
      <w:r w:rsidRPr="00074B68">
        <w:rPr>
          <w:rFonts w:ascii="Arial" w:hAnsi="Arial" w:cs="Arial"/>
          <w:b w:val="0"/>
        </w:rPr>
        <w:t xml:space="preserve">, during the period 1980-2010. </w:t>
      </w:r>
      <w:r w:rsidR="00074B68" w:rsidRPr="00074B68">
        <w:rPr>
          <w:rFonts w:ascii="Arial" w:hAnsi="Arial" w:cs="Arial"/>
          <w:b w:val="0"/>
        </w:rPr>
        <w:t>The green error bars show the limits within which 90% of the historical frequencies would lie were they drawn from the same distribution as the synthetic frequencies.</w:t>
      </w:r>
      <w:r w:rsidR="00074B68">
        <w:rPr>
          <w:rFonts w:ascii="Arial" w:hAnsi="Arial" w:cs="Arial"/>
        </w:rPr>
        <w:t xml:space="preserve"> </w:t>
      </w:r>
    </w:p>
    <w:p w:rsidR="007D7819" w:rsidRDefault="007D7819" w:rsidP="00673607">
      <w:pPr>
        <w:rPr>
          <w:rFonts w:ascii="Arial" w:hAnsi="Arial" w:cs="Arial"/>
          <w:sz w:val="22"/>
        </w:rPr>
      </w:pPr>
    </w:p>
    <w:p w:rsidR="006A3864" w:rsidRDefault="007D7819" w:rsidP="006A3864">
      <w:pPr>
        <w:rPr>
          <w:rFonts w:ascii="Arial" w:hAnsi="Arial" w:cs="Arial"/>
          <w:sz w:val="22"/>
        </w:rPr>
      </w:pPr>
      <w:r>
        <w:rPr>
          <w:rFonts w:ascii="Arial" w:hAnsi="Arial" w:cs="Arial"/>
          <w:sz w:val="22"/>
        </w:rPr>
        <w:tab/>
        <w:t xml:space="preserve">The histograms follow the bi-linear cumulative frequency distribution of hurricane maximum wind speeds discussed by Emanuel </w:t>
      </w:r>
      <w:r w:rsidR="00310B1A">
        <w:rPr>
          <w:rFonts w:ascii="Arial" w:hAnsi="Arial" w:cs="Arial"/>
          <w:sz w:val="22"/>
        </w:rPr>
        <w:fldChar w:fldCharType="begin">
          <w:fldData xml:space="preserve">NwAzADMANAAyADkARQAzADAAMAA2AEEAQQAzADYAOAA1ADYAMQAwADAAMAAwADgAMwAyAEMARgA2
ADUANgBFADcAMgA2ADYAMAAwADQAMABGADEAOAA0ADMAOAAwADAAMQA0ADcAMgAyAEEAMAAyADAA
MAAwADAAMAAwADAANgAwADAAMAAwADAANwAyAEMAMAAyADAAMAAwADAAMAAwADAARQA1AEIAMgBD
ADIAMAAzADIAMwAwADMAMAAzADAAMgAwADIAMwAzADEAMwA0ADMANQA1AEQAMAAwADAAQgAwADAA
MAAwADAAMAA=
</w:fldData>
        </w:fldChar>
      </w:r>
      <w:r w:rsidR="007813D4">
        <w:rPr>
          <w:rFonts w:ascii="Arial" w:hAnsi="Arial" w:cs="Arial"/>
          <w:sz w:val="22"/>
        </w:rPr>
        <w:instrText xml:space="preserve"> ADDIN ENRfu </w:instrText>
      </w:r>
      <w:r w:rsidR="00310B1A">
        <w:rPr>
          <w:rFonts w:ascii="Arial" w:hAnsi="Arial" w:cs="Arial"/>
          <w:sz w:val="22"/>
        </w:rPr>
      </w:r>
      <w:r w:rsidR="00310B1A">
        <w:rPr>
          <w:rFonts w:ascii="Arial" w:hAnsi="Arial" w:cs="Arial"/>
          <w:sz w:val="22"/>
        </w:rPr>
        <w:fldChar w:fldCharType="separate"/>
      </w:r>
      <w:r w:rsidR="007813D4">
        <w:rPr>
          <w:rFonts w:ascii="Arial" w:hAnsi="Arial" w:cs="Arial"/>
          <w:sz w:val="22"/>
          <w:szCs w:val="22"/>
        </w:rPr>
        <w:t>(2000)</w:t>
      </w:r>
      <w:r w:rsidR="00310B1A">
        <w:rPr>
          <w:rFonts w:ascii="Arial" w:hAnsi="Arial" w:cs="Arial"/>
          <w:sz w:val="22"/>
        </w:rPr>
        <w:fldChar w:fldCharType="end"/>
      </w:r>
      <w:r>
        <w:rPr>
          <w:rFonts w:ascii="Arial" w:hAnsi="Arial" w:cs="Arial"/>
          <w:sz w:val="22"/>
        </w:rPr>
        <w:t xml:space="preserve">. It is important to note that such distributions are bounded so that there is, in general, a maximum wind speed that can be experienced at any given place. </w:t>
      </w:r>
      <w:r w:rsidR="001226DA">
        <w:rPr>
          <w:rFonts w:ascii="Arial" w:hAnsi="Arial" w:cs="Arial"/>
          <w:sz w:val="22"/>
        </w:rPr>
        <w:t xml:space="preserve">In general, this corresponds to the potential </w:t>
      </w:r>
      <w:r w:rsidR="006A3864">
        <w:rPr>
          <w:rFonts w:ascii="Arial" w:hAnsi="Arial" w:cs="Arial"/>
          <w:sz w:val="22"/>
        </w:rPr>
        <w:t xml:space="preserve">intensity deep in the Tropics, but at higher latitudes the addition of the storm translation speed </w:t>
      </w:r>
      <w:r w:rsidR="00074B68">
        <w:rPr>
          <w:rFonts w:ascii="Arial" w:hAnsi="Arial" w:cs="Arial"/>
          <w:sz w:val="22"/>
        </w:rPr>
        <w:t xml:space="preserve">and baroclinic effects </w:t>
      </w:r>
      <w:r w:rsidR="006A3864">
        <w:rPr>
          <w:rFonts w:ascii="Arial" w:hAnsi="Arial" w:cs="Arial"/>
          <w:sz w:val="22"/>
        </w:rPr>
        <w:t xml:space="preserve">allows some maximum wind values to exceed the local potential intensity. As noted in the previous section, this accounts for part (but not all) of the effect of extratropical transition. </w:t>
      </w:r>
    </w:p>
    <w:p w:rsidR="006607B0" w:rsidRDefault="006607B0" w:rsidP="00673607">
      <w:pPr>
        <w:rPr>
          <w:rFonts w:ascii="Arial" w:hAnsi="Arial" w:cs="Arial"/>
          <w:sz w:val="22"/>
        </w:rPr>
      </w:pPr>
    </w:p>
    <w:p w:rsidR="006607B0" w:rsidRDefault="006607B0" w:rsidP="00673607">
      <w:pPr>
        <w:rPr>
          <w:rFonts w:ascii="Arial" w:hAnsi="Arial" w:cs="Arial"/>
          <w:sz w:val="22"/>
        </w:rPr>
      </w:pPr>
    </w:p>
    <w:p w:rsidR="00EC1136" w:rsidRDefault="00EC1136" w:rsidP="00673607">
      <w:pPr>
        <w:rPr>
          <w:rFonts w:ascii="Arial" w:hAnsi="Arial" w:cs="Arial"/>
          <w:sz w:val="22"/>
        </w:rPr>
      </w:pPr>
      <w:r>
        <w:rPr>
          <w:rFonts w:ascii="Arial" w:hAnsi="Arial" w:cs="Arial"/>
          <w:sz w:val="22"/>
        </w:rPr>
        <w:lastRenderedPageBreak/>
        <w:t xml:space="preserve">    </w:t>
      </w:r>
    </w:p>
    <w:p w:rsidR="005431DA" w:rsidRDefault="00074B68" w:rsidP="006A3864">
      <w:pPr>
        <w:ind w:firstLine="720"/>
        <w:rPr>
          <w:rFonts w:ascii="Arial" w:hAnsi="Arial" w:cs="Arial"/>
          <w:sz w:val="22"/>
        </w:rPr>
      </w:pPr>
      <w:r>
        <w:rPr>
          <w:rFonts w:ascii="Arial" w:hAnsi="Arial" w:cs="Arial"/>
          <w:sz w:val="22"/>
        </w:rPr>
        <w:t>Figure 6</w:t>
      </w:r>
      <w:r w:rsidR="007D7819">
        <w:rPr>
          <w:rFonts w:ascii="Arial" w:hAnsi="Arial" w:cs="Arial"/>
          <w:sz w:val="22"/>
        </w:rPr>
        <w:t xml:space="preserve"> shows the track of th</w:t>
      </w:r>
      <w:r w:rsidR="0078221B">
        <w:rPr>
          <w:rFonts w:ascii="Arial" w:hAnsi="Arial" w:cs="Arial"/>
          <w:sz w:val="22"/>
        </w:rPr>
        <w:t>e most intense event in the 7064 synthetic</w:t>
      </w:r>
      <w:r w:rsidR="007D7819">
        <w:rPr>
          <w:rFonts w:ascii="Arial" w:hAnsi="Arial" w:cs="Arial"/>
          <w:sz w:val="22"/>
        </w:rPr>
        <w:t xml:space="preserve"> storm sample, together with the evolution of certain key quantities, as an example of a complete synthetic storm. The minimum central pressure achie</w:t>
      </w:r>
      <w:r w:rsidR="0078221B">
        <w:rPr>
          <w:rFonts w:ascii="Arial" w:hAnsi="Arial" w:cs="Arial"/>
          <w:sz w:val="22"/>
        </w:rPr>
        <w:t>ved in this storm is 863</w:t>
      </w:r>
      <w:r w:rsidR="007D7819">
        <w:rPr>
          <w:rFonts w:ascii="Arial" w:hAnsi="Arial" w:cs="Arial"/>
          <w:sz w:val="22"/>
        </w:rPr>
        <w:t xml:space="preserve"> hPa, though one should bear in mind that in calculating the pressure, the model assumes a fixed ambient sea level pressure of 1014 hPa. </w:t>
      </w:r>
    </w:p>
    <w:p w:rsidR="0078221B" w:rsidRDefault="0078221B" w:rsidP="006A3864">
      <w:pPr>
        <w:ind w:firstLine="720"/>
        <w:rPr>
          <w:rFonts w:ascii="Arial" w:hAnsi="Arial" w:cs="Arial"/>
          <w:sz w:val="22"/>
        </w:rPr>
      </w:pPr>
    </w:p>
    <w:p w:rsidR="005431DA" w:rsidRDefault="005431DA" w:rsidP="006A3864">
      <w:pPr>
        <w:ind w:firstLine="720"/>
        <w:rPr>
          <w:rFonts w:ascii="Arial" w:hAnsi="Arial" w:cs="Arial"/>
          <w:sz w:val="22"/>
        </w:rPr>
      </w:pPr>
      <w:r>
        <w:rPr>
          <w:rFonts w:ascii="Arial" w:hAnsi="Arial" w:cs="Arial"/>
          <w:sz w:val="22"/>
        </w:rPr>
        <w:t xml:space="preserve">The number of </w:t>
      </w:r>
      <w:r w:rsidR="003F0C52">
        <w:rPr>
          <w:rFonts w:ascii="Arial" w:hAnsi="Arial" w:cs="Arial"/>
          <w:sz w:val="22"/>
        </w:rPr>
        <w:t>occurrences</w:t>
      </w:r>
      <w:r>
        <w:rPr>
          <w:rFonts w:ascii="Arial" w:hAnsi="Arial" w:cs="Arial"/>
          <w:sz w:val="22"/>
        </w:rPr>
        <w:t xml:space="preserve"> of hurricanes within a 2.5 degree latitude-longitude grid from</w:t>
      </w:r>
      <w:r w:rsidR="0078221B">
        <w:rPr>
          <w:rFonts w:ascii="Arial" w:hAnsi="Arial" w:cs="Arial"/>
          <w:sz w:val="22"/>
        </w:rPr>
        <w:t xml:space="preserve"> another set of</w:t>
      </w:r>
      <w:r>
        <w:rPr>
          <w:rFonts w:ascii="Arial" w:hAnsi="Arial" w:cs="Arial"/>
          <w:sz w:val="22"/>
        </w:rPr>
        <w:t xml:space="preserve"> nearly 3000 synthetic tracks </w:t>
      </w:r>
      <w:r w:rsidR="0078221B">
        <w:rPr>
          <w:rFonts w:ascii="Arial" w:hAnsi="Arial" w:cs="Arial"/>
          <w:sz w:val="22"/>
        </w:rPr>
        <w:t>is shown in Figure 7</w:t>
      </w:r>
      <w:r>
        <w:rPr>
          <w:rFonts w:ascii="Arial" w:hAnsi="Arial" w:cs="Arial"/>
          <w:sz w:val="22"/>
        </w:rPr>
        <w:t xml:space="preserve">, together with a similar computation using all 399 post-1970 HURDAT events.  At first glance, there are </w:t>
      </w:r>
      <w:r w:rsidR="003F0C52">
        <w:rPr>
          <w:rFonts w:ascii="Arial" w:hAnsi="Arial" w:cs="Arial"/>
          <w:sz w:val="22"/>
        </w:rPr>
        <w:t>noticeable</w:t>
      </w:r>
      <w:r>
        <w:rPr>
          <w:rFonts w:ascii="Arial" w:hAnsi="Arial" w:cs="Arial"/>
          <w:sz w:val="22"/>
        </w:rPr>
        <w:t xml:space="preserve"> differences between the two distributions,  but much of this is because of the relatively low numbe</w:t>
      </w:r>
      <w:r w:rsidR="0078221B">
        <w:rPr>
          <w:rFonts w:ascii="Arial" w:hAnsi="Arial" w:cs="Arial"/>
          <w:sz w:val="22"/>
        </w:rPr>
        <w:t>r of HURDAT tracks. In Figure 7</w:t>
      </w:r>
      <w:r>
        <w:rPr>
          <w:rFonts w:ascii="Arial" w:hAnsi="Arial" w:cs="Arial"/>
          <w:sz w:val="22"/>
        </w:rPr>
        <w:t xml:space="preserve">c we present the density of hurricane tracks calculated from a random sample of 399 of the synthetic tracks. This show how much difference the sampling can make to the calculated distribution. </w:t>
      </w:r>
    </w:p>
    <w:p w:rsidR="006A3864" w:rsidRDefault="00863644" w:rsidP="00673607">
      <w:pPr>
        <w:rPr>
          <w:rFonts w:ascii="Arial" w:hAnsi="Arial" w:cs="Arial"/>
          <w:sz w:val="22"/>
        </w:rPr>
      </w:pPr>
      <w:r>
        <w:rPr>
          <w:rFonts w:ascii="Arial" w:hAnsi="Arial" w:cs="Arial"/>
          <w:noProof/>
          <w:sz w:val="22"/>
        </w:rPr>
        <mc:AlternateContent>
          <mc:Choice Requires="wps">
            <w:drawing>
              <wp:anchor distT="0" distB="0" distL="114300" distR="114300" simplePos="0" relativeHeight="251650560" behindDoc="0" locked="0" layoutInCell="1" allowOverlap="1">
                <wp:simplePos x="0" y="0"/>
                <wp:positionH relativeFrom="column">
                  <wp:posOffset>3801110</wp:posOffset>
                </wp:positionH>
                <wp:positionV relativeFrom="paragraph">
                  <wp:posOffset>81280</wp:posOffset>
                </wp:positionV>
                <wp:extent cx="342900" cy="228600"/>
                <wp:effectExtent l="635" t="0" r="0" b="317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263BF2" w:rsidRDefault="00C14FEA" w:rsidP="00263BF2">
                            <w:pPr>
                              <w:rPr>
                                <w:rFonts w:ascii="Arial" w:hAnsi="Arial" w:cs="Arial"/>
                                <w:sz w:val="18"/>
                                <w:szCs w:val="18"/>
                              </w:rPr>
                            </w:pPr>
                            <w:r>
                              <w:rPr>
                                <w:rFonts w:ascii="Arial" w:hAnsi="Arial" w:cs="Arial"/>
                                <w:sz w:val="18"/>
                                <w:szCs w:val="18"/>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299.3pt;margin-top:6.4pt;width:27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vUggIAABc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" stroked="f">
                <v:textbox>
                  <w:txbxContent>
                    <w:p w:rsidR="00C14FEA" w:rsidRPr="00263BF2" w:rsidRDefault="00C14FEA" w:rsidP="00263BF2">
                      <w:pPr>
                        <w:rPr>
                          <w:rFonts w:ascii="Arial" w:hAnsi="Arial" w:cs="Arial"/>
                          <w:sz w:val="18"/>
                          <w:szCs w:val="18"/>
                        </w:rPr>
                      </w:pPr>
                      <w:r>
                        <w:rPr>
                          <w:rFonts w:ascii="Arial" w:hAnsi="Arial" w:cs="Arial"/>
                          <w:sz w:val="18"/>
                          <w:szCs w:val="18"/>
                        </w:rPr>
                        <w:t xml:space="preserve">  b</w:t>
                      </w:r>
                    </w:p>
                  </w:txbxContent>
                </v:textbox>
              </v:shape>
            </w:pict>
          </mc:Fallback>
        </mc:AlternateContent>
      </w:r>
      <w:r>
        <w:rPr>
          <w:rFonts w:ascii="Arial" w:hAnsi="Arial" w:cs="Arial"/>
          <w:noProof/>
          <w:sz w:val="22"/>
        </w:rPr>
        <mc:AlternateContent>
          <mc:Choice Requires="wps">
            <w:drawing>
              <wp:anchor distT="0" distB="0" distL="114300" distR="114300" simplePos="0" relativeHeight="251649536" behindDoc="0" locked="0" layoutInCell="1" allowOverlap="1">
                <wp:simplePos x="0" y="0"/>
                <wp:positionH relativeFrom="column">
                  <wp:posOffset>1143000</wp:posOffset>
                </wp:positionH>
                <wp:positionV relativeFrom="paragraph">
                  <wp:posOffset>81280</wp:posOffset>
                </wp:positionV>
                <wp:extent cx="342900" cy="228600"/>
                <wp:effectExtent l="0" t="0" r="0" b="317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263BF2" w:rsidRDefault="00C14FEA">
                            <w:pPr>
                              <w:rPr>
                                <w:rFonts w:ascii="Arial" w:hAnsi="Arial" w:cs="Arial"/>
                                <w:sz w:val="18"/>
                                <w:szCs w:val="18"/>
                              </w:rPr>
                            </w:pPr>
                            <w:r>
                              <w:rPr>
                                <w:rFonts w:ascii="Arial" w:hAnsi="Arial" w:cs="Arial"/>
                                <w:sz w:val="18"/>
                                <w:szCs w:val="18"/>
                              </w:rPr>
                              <w:t xml:space="preserve">  </w:t>
                            </w:r>
                            <w:r w:rsidRPr="00263BF2">
                              <w:rPr>
                                <w:rFonts w:ascii="Arial" w:hAnsi="Arial"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90pt;margin-top:6.4pt;width:2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wLgwIAABc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" stroked="f">
                <v:textbox>
                  <w:txbxContent>
                    <w:p w:rsidR="00C14FEA" w:rsidRPr="00263BF2" w:rsidRDefault="00C14FEA">
                      <w:pPr>
                        <w:rPr>
                          <w:rFonts w:ascii="Arial" w:hAnsi="Arial" w:cs="Arial"/>
                          <w:sz w:val="18"/>
                          <w:szCs w:val="18"/>
                        </w:rPr>
                      </w:pPr>
                      <w:r>
                        <w:rPr>
                          <w:rFonts w:ascii="Arial" w:hAnsi="Arial" w:cs="Arial"/>
                          <w:sz w:val="18"/>
                          <w:szCs w:val="18"/>
                        </w:rPr>
                        <w:t xml:space="preserve">  </w:t>
                      </w:r>
                      <w:r w:rsidRPr="00263BF2">
                        <w:rPr>
                          <w:rFonts w:ascii="Arial" w:hAnsi="Arial" w:cs="Arial"/>
                          <w:sz w:val="18"/>
                          <w:szCs w:val="18"/>
                        </w:rPr>
                        <w:t>a</w:t>
                      </w:r>
                    </w:p>
                  </w:txbxContent>
                </v:textbox>
              </v:shape>
            </w:pict>
          </mc:Fallback>
        </mc:AlternateContent>
      </w:r>
    </w:p>
    <w:p w:rsidR="006A3864" w:rsidRDefault="006A3864" w:rsidP="00673607">
      <w:pPr>
        <w:rPr>
          <w:rFonts w:ascii="Arial" w:hAnsi="Arial" w:cs="Arial"/>
          <w:sz w:val="22"/>
        </w:rPr>
      </w:pPr>
    </w:p>
    <w:p w:rsidR="00263BF2" w:rsidRDefault="00074B68" w:rsidP="00673607">
      <w:pPr>
        <w:rPr>
          <w:rFonts w:ascii="Arial" w:hAnsi="Arial" w:cs="Arial"/>
          <w:sz w:val="22"/>
        </w:rPr>
      </w:pPr>
      <w:r>
        <w:rPr>
          <w:rFonts w:ascii="Arial" w:hAnsi="Arial" w:cs="Arial"/>
          <w:noProof/>
          <w:sz w:val="22"/>
        </w:rPr>
        <w:drawing>
          <wp:anchor distT="0" distB="0" distL="114300" distR="114300" simplePos="0" relativeHeight="251665408" behindDoc="0" locked="0" layoutInCell="1" allowOverlap="1">
            <wp:simplePos x="0" y="0"/>
            <wp:positionH relativeFrom="column">
              <wp:posOffset>2550795</wp:posOffset>
            </wp:positionH>
            <wp:positionV relativeFrom="paragraph">
              <wp:posOffset>0</wp:posOffset>
            </wp:positionV>
            <wp:extent cx="2858770" cy="2145030"/>
            <wp:effectExtent l="1905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6" cstate="print"/>
                    <a:srcRect/>
                    <a:stretch>
                      <a:fillRect/>
                    </a:stretch>
                  </pic:blipFill>
                  <pic:spPr bwMode="auto">
                    <a:xfrm>
                      <a:off x="0" y="0"/>
                      <a:ext cx="2858770" cy="2145030"/>
                    </a:xfrm>
                    <a:prstGeom prst="rect">
                      <a:avLst/>
                    </a:prstGeom>
                    <a:noFill/>
                    <a:ln w="9525">
                      <a:noFill/>
                      <a:miter lim="800000"/>
                      <a:headEnd/>
                      <a:tailEnd/>
                    </a:ln>
                  </pic:spPr>
                </pic:pic>
              </a:graphicData>
            </a:graphic>
          </wp:anchor>
        </w:drawing>
      </w:r>
    </w:p>
    <w:p w:rsidR="00914060" w:rsidRDefault="00074B68" w:rsidP="00673607">
      <w:pPr>
        <w:rPr>
          <w:rFonts w:ascii="Arial" w:hAnsi="Arial" w:cs="Arial"/>
          <w:sz w:val="22"/>
        </w:rPr>
      </w:pPr>
      <w:r>
        <w:rPr>
          <w:rFonts w:ascii="Arial" w:hAnsi="Arial" w:cs="Arial"/>
          <w:noProof/>
          <w:sz w:val="22"/>
        </w:rPr>
        <w:drawing>
          <wp:inline distT="0" distB="0" distL="0" distR="0">
            <wp:extent cx="2290527" cy="2048270"/>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7" cstate="print"/>
                    <a:srcRect l="8929" r="7143"/>
                    <a:stretch>
                      <a:fillRect/>
                    </a:stretch>
                  </pic:blipFill>
                  <pic:spPr bwMode="auto">
                    <a:xfrm>
                      <a:off x="0" y="0"/>
                      <a:ext cx="2293558" cy="2050981"/>
                    </a:xfrm>
                    <a:prstGeom prst="rect">
                      <a:avLst/>
                    </a:prstGeom>
                    <a:noFill/>
                    <a:ln w="9525">
                      <a:noFill/>
                      <a:miter lim="800000"/>
                      <a:headEnd/>
                      <a:tailEnd/>
                    </a:ln>
                  </pic:spPr>
                </pic:pic>
              </a:graphicData>
            </a:graphic>
          </wp:inline>
        </w:drawing>
      </w:r>
    </w:p>
    <w:p w:rsidR="00914060" w:rsidRDefault="00863644" w:rsidP="00673607">
      <w:pPr>
        <w:rPr>
          <w:rFonts w:ascii="Arial" w:hAnsi="Arial" w:cs="Arial"/>
          <w:sz w:val="22"/>
        </w:rPr>
      </w:pPr>
      <w:r>
        <w:rPr>
          <w:rFonts w:ascii="Arial" w:hAnsi="Arial" w:cs="Arial"/>
          <w:noProof/>
          <w:sz w:val="22"/>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48260</wp:posOffset>
                </wp:positionV>
                <wp:extent cx="5372100" cy="924560"/>
                <wp:effectExtent l="0" t="4445" r="0" b="444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6A3864" w:rsidRDefault="00C14FEA">
                            <w:pPr>
                              <w:rPr>
                                <w:rFonts w:ascii="Arial" w:hAnsi="Arial" w:cs="Arial"/>
                                <w:sz w:val="20"/>
                                <w:szCs w:val="20"/>
                              </w:rPr>
                            </w:pPr>
                            <w:r>
                              <w:rPr>
                                <w:rFonts w:ascii="Arial" w:hAnsi="Arial" w:cs="Arial"/>
                                <w:b/>
                                <w:sz w:val="20"/>
                                <w:szCs w:val="20"/>
                              </w:rPr>
                              <w:t>Figure 6</w:t>
                            </w:r>
                            <w:r w:rsidRPr="006A3864">
                              <w:rPr>
                                <w:rFonts w:ascii="Arial" w:hAnsi="Arial" w:cs="Arial"/>
                                <w:b/>
                                <w:sz w:val="20"/>
                                <w:szCs w:val="20"/>
                              </w:rPr>
                              <w:t xml:space="preserve">: </w:t>
                            </w:r>
                            <w:r w:rsidRPr="006A3864">
                              <w:rPr>
                                <w:rFonts w:ascii="Arial" w:hAnsi="Arial" w:cs="Arial"/>
                                <w:sz w:val="20"/>
                                <w:szCs w:val="20"/>
                              </w:rPr>
                              <w:t>Track (a) of the most intense stor</w:t>
                            </w:r>
                            <w:r>
                              <w:rPr>
                                <w:rFonts w:ascii="Arial" w:hAnsi="Arial" w:cs="Arial"/>
                                <w:sz w:val="20"/>
                                <w:szCs w:val="20"/>
                              </w:rPr>
                              <w:t>m among the random sample of 7064</w:t>
                            </w:r>
                            <w:r w:rsidRPr="006A3864">
                              <w:rPr>
                                <w:rFonts w:ascii="Arial" w:hAnsi="Arial" w:cs="Arial"/>
                                <w:sz w:val="20"/>
                                <w:szCs w:val="20"/>
                              </w:rPr>
                              <w:t xml:space="preserve"> Atlantic tropical cyclones, together with the evolution </w:t>
                            </w:r>
                            <w:r>
                              <w:rPr>
                                <w:rFonts w:ascii="Arial" w:hAnsi="Arial" w:cs="Arial"/>
                                <w:sz w:val="20"/>
                                <w:szCs w:val="20"/>
                              </w:rPr>
                              <w:t>(b) of maximum wind speed (blue), potential intensity (red), translation speed (green</w:t>
                            </w:r>
                            <w:r w:rsidRPr="006A3864">
                              <w:rPr>
                                <w:rFonts w:ascii="Arial" w:hAnsi="Arial" w:cs="Arial"/>
                                <w:sz w:val="20"/>
                                <w:szCs w:val="20"/>
                              </w:rPr>
                              <w:t>) and 250-850 hP</w:t>
                            </w:r>
                            <w:r>
                              <w:rPr>
                                <w:rFonts w:ascii="Arial" w:hAnsi="Arial" w:cs="Arial"/>
                                <w:sz w:val="20"/>
                                <w:szCs w:val="20"/>
                              </w:rPr>
                              <w:t>a wind shear magnitude (aqua</w:t>
                            </w:r>
                            <w:r w:rsidRPr="006A3864">
                              <w:rPr>
                                <w:rFonts w:ascii="Arial" w:hAnsi="Arial" w:cs="Arial"/>
                                <w:sz w:val="20"/>
                                <w:szCs w:val="20"/>
                              </w:rPr>
                              <w:t>). The colors in (a) correspond to the Sa</w:t>
                            </w:r>
                            <w:r>
                              <w:rPr>
                                <w:rFonts w:ascii="Arial" w:hAnsi="Arial" w:cs="Arial"/>
                                <w:sz w:val="20"/>
                                <w:szCs w:val="20"/>
                              </w:rPr>
                              <w:t>f</w:t>
                            </w:r>
                            <w:r w:rsidRPr="006A3864">
                              <w:rPr>
                                <w:rFonts w:ascii="Arial" w:hAnsi="Arial" w:cs="Arial"/>
                                <w:sz w:val="20"/>
                                <w:szCs w:val="20"/>
                              </w:rPr>
                              <w:t>fir-Simpson category, and the numbers are dates in August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0;margin-top:3.8pt;width:423pt;height:7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N+hA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" stroked="f">
                <v:textbox>
                  <w:txbxContent>
                    <w:p w:rsidR="00C14FEA" w:rsidRPr="006A3864" w:rsidRDefault="00C14FEA">
                      <w:pPr>
                        <w:rPr>
                          <w:rFonts w:ascii="Arial" w:hAnsi="Arial" w:cs="Arial"/>
                          <w:sz w:val="20"/>
                          <w:szCs w:val="20"/>
                        </w:rPr>
                      </w:pPr>
                      <w:r>
                        <w:rPr>
                          <w:rFonts w:ascii="Arial" w:hAnsi="Arial" w:cs="Arial"/>
                          <w:b/>
                          <w:sz w:val="20"/>
                          <w:szCs w:val="20"/>
                        </w:rPr>
                        <w:t>Figure 6</w:t>
                      </w:r>
                      <w:r w:rsidRPr="006A3864">
                        <w:rPr>
                          <w:rFonts w:ascii="Arial" w:hAnsi="Arial" w:cs="Arial"/>
                          <w:b/>
                          <w:sz w:val="20"/>
                          <w:szCs w:val="20"/>
                        </w:rPr>
                        <w:t xml:space="preserve">: </w:t>
                      </w:r>
                      <w:r w:rsidRPr="006A3864">
                        <w:rPr>
                          <w:rFonts w:ascii="Arial" w:hAnsi="Arial" w:cs="Arial"/>
                          <w:sz w:val="20"/>
                          <w:szCs w:val="20"/>
                        </w:rPr>
                        <w:t>Track (a) of the most intense stor</w:t>
                      </w:r>
                      <w:r>
                        <w:rPr>
                          <w:rFonts w:ascii="Arial" w:hAnsi="Arial" w:cs="Arial"/>
                          <w:sz w:val="20"/>
                          <w:szCs w:val="20"/>
                        </w:rPr>
                        <w:t>m among the random sample of 7064</w:t>
                      </w:r>
                      <w:r w:rsidRPr="006A3864">
                        <w:rPr>
                          <w:rFonts w:ascii="Arial" w:hAnsi="Arial" w:cs="Arial"/>
                          <w:sz w:val="20"/>
                          <w:szCs w:val="20"/>
                        </w:rPr>
                        <w:t xml:space="preserve"> Atlantic tropical cyclones, together with the evolution </w:t>
                      </w:r>
                      <w:r>
                        <w:rPr>
                          <w:rFonts w:ascii="Arial" w:hAnsi="Arial" w:cs="Arial"/>
                          <w:sz w:val="20"/>
                          <w:szCs w:val="20"/>
                        </w:rPr>
                        <w:t>(b) of maximum wind speed (blue), potential intensity (red), translation speed (green</w:t>
                      </w:r>
                      <w:r w:rsidRPr="006A3864">
                        <w:rPr>
                          <w:rFonts w:ascii="Arial" w:hAnsi="Arial" w:cs="Arial"/>
                          <w:sz w:val="20"/>
                          <w:szCs w:val="20"/>
                        </w:rPr>
                        <w:t>) and 250-850 hP</w:t>
                      </w:r>
                      <w:r>
                        <w:rPr>
                          <w:rFonts w:ascii="Arial" w:hAnsi="Arial" w:cs="Arial"/>
                          <w:sz w:val="20"/>
                          <w:szCs w:val="20"/>
                        </w:rPr>
                        <w:t>a wind shear magnitude (aqua</w:t>
                      </w:r>
                      <w:r w:rsidRPr="006A3864">
                        <w:rPr>
                          <w:rFonts w:ascii="Arial" w:hAnsi="Arial" w:cs="Arial"/>
                          <w:sz w:val="20"/>
                          <w:szCs w:val="20"/>
                        </w:rPr>
                        <w:t>). The colors in (a) correspond to the Sa</w:t>
                      </w:r>
                      <w:r>
                        <w:rPr>
                          <w:rFonts w:ascii="Arial" w:hAnsi="Arial" w:cs="Arial"/>
                          <w:sz w:val="20"/>
                          <w:szCs w:val="20"/>
                        </w:rPr>
                        <w:t>f</w:t>
                      </w:r>
                      <w:r w:rsidRPr="006A3864">
                        <w:rPr>
                          <w:rFonts w:ascii="Arial" w:hAnsi="Arial" w:cs="Arial"/>
                          <w:sz w:val="20"/>
                          <w:szCs w:val="20"/>
                        </w:rPr>
                        <w:t>fir-Simpson category, and the numbers are dates in August</w:t>
                      </w:r>
                    </w:p>
                  </w:txbxContent>
                </v:textbox>
              </v:shape>
            </w:pict>
          </mc:Fallback>
        </mc:AlternateContent>
      </w:r>
    </w:p>
    <w:p w:rsidR="00914060" w:rsidRDefault="00914060" w:rsidP="00673607">
      <w:pPr>
        <w:rPr>
          <w:rFonts w:ascii="Arial" w:hAnsi="Arial" w:cs="Arial"/>
          <w:sz w:val="22"/>
        </w:rPr>
      </w:pPr>
    </w:p>
    <w:p w:rsidR="00DA032A" w:rsidRDefault="0056544C" w:rsidP="00673607">
      <w:pPr>
        <w:rPr>
          <w:rFonts w:ascii="Arial" w:hAnsi="Arial" w:cs="Arial"/>
          <w:sz w:val="22"/>
        </w:rPr>
      </w:pPr>
      <w:r>
        <w:rPr>
          <w:rFonts w:ascii="Arial" w:hAnsi="Arial" w:cs="Arial"/>
          <w:sz w:val="22"/>
        </w:rPr>
        <w:t xml:space="preserve">(Bear in mind that not all storms reach </w:t>
      </w:r>
      <w:smartTag w:uri="urn:schemas-microsoft-com:office:smarttags" w:element="City">
        <w:smartTag w:uri="urn:schemas-microsoft-com:office:smarttags" w:element="place">
          <w:r>
            <w:rPr>
              <w:rFonts w:ascii="Arial" w:hAnsi="Arial" w:cs="Arial"/>
              <w:sz w:val="22"/>
            </w:rPr>
            <w:t>Miami</w:t>
          </w:r>
        </w:smartTag>
      </w:smartTag>
      <w:r>
        <w:rPr>
          <w:rFonts w:ascii="Arial" w:hAnsi="Arial" w:cs="Arial"/>
          <w:sz w:val="22"/>
        </w:rPr>
        <w:t xml:space="preserve"> before their wind speeds fall below  and they are thus terminated.) </w:t>
      </w:r>
    </w:p>
    <w:p w:rsidR="005431DA" w:rsidRDefault="005431DA"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78221B" w:rsidRDefault="0078221B" w:rsidP="00673607">
      <w:pPr>
        <w:rPr>
          <w:rFonts w:ascii="Arial" w:hAnsi="Arial" w:cs="Arial"/>
          <w:sz w:val="22"/>
        </w:rPr>
      </w:pPr>
    </w:p>
    <w:p w:rsidR="00047325" w:rsidRDefault="00863644" w:rsidP="00673607">
      <w:pPr>
        <w:rPr>
          <w:rFonts w:ascii="Arial" w:hAnsi="Arial" w:cs="Arial"/>
          <w:sz w:val="22"/>
        </w:rPr>
      </w:pPr>
      <w:r>
        <w:rPr>
          <w:rFonts w:ascii="Arial" w:hAnsi="Arial" w:cs="Arial"/>
          <w:noProof/>
          <w:sz w:val="22"/>
        </w:rPr>
        <w:lastRenderedPageBreak/>
        <mc:AlternateContent>
          <mc:Choice Requires="wps">
            <w:drawing>
              <wp:anchor distT="0" distB="0" distL="114300" distR="114300" simplePos="0" relativeHeight="251680256" behindDoc="0" locked="0" layoutInCell="1" allowOverlap="1">
                <wp:simplePos x="0" y="0"/>
                <wp:positionH relativeFrom="column">
                  <wp:posOffset>5143500</wp:posOffset>
                </wp:positionH>
                <wp:positionV relativeFrom="paragraph">
                  <wp:posOffset>55245</wp:posOffset>
                </wp:positionV>
                <wp:extent cx="342900" cy="228600"/>
                <wp:effectExtent l="0" t="0" r="0" b="3175"/>
                <wp:wrapSquare wrapText="bothSides"/>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Default="00C14FEA" w:rsidP="00047325">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405pt;margin-top:4.35pt;width:2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Hhgw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" stroked="f">
                <v:textbox>
                  <w:txbxContent>
                    <w:p w:rsidR="00C14FEA" w:rsidRDefault="00C14FEA" w:rsidP="00047325">
                      <w:r>
                        <w:t>c</w:t>
                      </w:r>
                    </w:p>
                  </w:txbxContent>
                </v:textbox>
                <w10:wrap type="square"/>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342900</wp:posOffset>
                </wp:positionH>
                <wp:positionV relativeFrom="paragraph">
                  <wp:posOffset>55245</wp:posOffset>
                </wp:positionV>
                <wp:extent cx="342900" cy="228600"/>
                <wp:effectExtent l="0" t="0" r="0" b="3175"/>
                <wp:wrapSquare wrapText="bothSides"/>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Default="00C14FEA">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margin-left:27pt;margin-top:4.35pt;width:27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VdhQIAABc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" stroked="f">
                <v:textbox>
                  <w:txbxContent>
                    <w:p w:rsidR="00C14FEA" w:rsidRDefault="00C14FEA">
                      <w:r>
                        <w:t>a</w:t>
                      </w:r>
                    </w:p>
                  </w:txbxContent>
                </v:textbox>
                <w10:wrap type="square"/>
              </v:shape>
            </w:pict>
          </mc:Fallback>
        </mc:AlternateContent>
      </w:r>
      <w:r>
        <w:rPr>
          <w:rFonts w:ascii="Arial" w:hAnsi="Arial" w:cs="Arial"/>
          <w:noProof/>
          <w:sz w:val="22"/>
        </w:rPr>
        <mc:AlternateContent>
          <mc:Choice Requires="wps">
            <w:drawing>
              <wp:anchor distT="0" distB="0" distL="114300" distR="114300" simplePos="0" relativeHeight="251679232" behindDoc="0" locked="0" layoutInCell="1" allowOverlap="1">
                <wp:simplePos x="0" y="0"/>
                <wp:positionH relativeFrom="column">
                  <wp:posOffset>2743200</wp:posOffset>
                </wp:positionH>
                <wp:positionV relativeFrom="paragraph">
                  <wp:posOffset>55245</wp:posOffset>
                </wp:positionV>
                <wp:extent cx="342900" cy="228600"/>
                <wp:effectExtent l="0" t="0" r="0" b="3175"/>
                <wp:wrapSquare wrapText="bothSides"/>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Default="00C14FEA" w:rsidP="00047325">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6" type="#_x0000_t202" style="position:absolute;margin-left:3in;margin-top:4.35pt;width:2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" stroked="f">
                <v:textbox>
                  <w:txbxContent>
                    <w:p w:rsidR="00C14FEA" w:rsidRDefault="00C14FEA" w:rsidP="00047325">
                      <w:r>
                        <w:t>b</w:t>
                      </w:r>
                    </w:p>
                  </w:txbxContent>
                </v:textbox>
                <w10:wrap type="square"/>
              </v:shape>
            </w:pict>
          </mc:Fallback>
        </mc:AlternateContent>
      </w:r>
    </w:p>
    <w:p w:rsidR="00DA032A" w:rsidRDefault="001C7BC7" w:rsidP="00673607">
      <w:pPr>
        <w:rPr>
          <w:rFonts w:ascii="Arial" w:hAnsi="Arial" w:cs="Arial"/>
          <w:sz w:val="22"/>
        </w:rPr>
      </w:pPr>
      <w:r>
        <w:rPr>
          <w:noProof/>
        </w:rPr>
        <w:drawing>
          <wp:anchor distT="0" distB="0" distL="114300" distR="114300" simplePos="0" relativeHeight="251657216" behindDoc="0" locked="0" layoutInCell="1" allowOverlap="1">
            <wp:simplePos x="0" y="0"/>
            <wp:positionH relativeFrom="column">
              <wp:posOffset>1828800</wp:posOffset>
            </wp:positionH>
            <wp:positionV relativeFrom="paragraph">
              <wp:posOffset>215900</wp:posOffset>
            </wp:positionV>
            <wp:extent cx="2555240" cy="1844040"/>
            <wp:effectExtent l="19050" t="0" r="0" b="0"/>
            <wp:wrapSquare wrapText="bothSides"/>
            <wp:docPr id="46" name="Picture 46" descr="hurdat_track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urdat_track_density"/>
                    <pic:cNvPicPr>
                      <a:picLocks noChangeAspect="1" noChangeArrowheads="1"/>
                    </pic:cNvPicPr>
                  </pic:nvPicPr>
                  <pic:blipFill>
                    <a:blip r:embed="rId118" cstate="print"/>
                    <a:srcRect l="10567"/>
                    <a:stretch>
                      <a:fillRect/>
                    </a:stretch>
                  </pic:blipFill>
                  <pic:spPr bwMode="auto">
                    <a:xfrm>
                      <a:off x="0" y="0"/>
                      <a:ext cx="2555240" cy="184404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-914400</wp:posOffset>
            </wp:positionH>
            <wp:positionV relativeFrom="paragraph">
              <wp:posOffset>215900</wp:posOffset>
            </wp:positionV>
            <wp:extent cx="2743200" cy="1858645"/>
            <wp:effectExtent l="19050" t="0" r="0" b="0"/>
            <wp:wrapSquare wrapText="bothSides"/>
            <wp:docPr id="45" name="Picture 45" descr="syn_track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n_track_density"/>
                    <pic:cNvPicPr>
                      <a:picLocks noChangeAspect="1" noChangeArrowheads="1"/>
                    </pic:cNvPicPr>
                  </pic:nvPicPr>
                  <pic:blipFill>
                    <a:blip r:embed="rId119" cstate="print"/>
                    <a:srcRect/>
                    <a:stretch>
                      <a:fillRect/>
                    </a:stretch>
                  </pic:blipFill>
                  <pic:spPr bwMode="auto">
                    <a:xfrm>
                      <a:off x="0" y="0"/>
                      <a:ext cx="2743200" cy="185864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215900</wp:posOffset>
            </wp:positionV>
            <wp:extent cx="2286000" cy="1855470"/>
            <wp:effectExtent l="19050" t="0" r="0" b="0"/>
            <wp:wrapSquare wrapText="bothSides"/>
            <wp:docPr id="1" name="Picture 47" descr="399_random_syn_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99_random_syn_tracks"/>
                    <pic:cNvPicPr>
                      <a:picLocks noChangeAspect="1" noChangeArrowheads="1"/>
                    </pic:cNvPicPr>
                  </pic:nvPicPr>
                  <pic:blipFill>
                    <a:blip r:embed="rId120" cstate="print"/>
                    <a:srcRect l="13744"/>
                    <a:stretch>
                      <a:fillRect/>
                    </a:stretch>
                  </pic:blipFill>
                  <pic:spPr bwMode="auto">
                    <a:xfrm>
                      <a:off x="0" y="0"/>
                      <a:ext cx="2286000" cy="1855470"/>
                    </a:xfrm>
                    <a:prstGeom prst="rect">
                      <a:avLst/>
                    </a:prstGeom>
                    <a:noFill/>
                    <a:ln w="9525">
                      <a:noFill/>
                      <a:miter lim="800000"/>
                      <a:headEnd/>
                      <a:tailEnd/>
                    </a:ln>
                  </pic:spPr>
                </pic:pic>
              </a:graphicData>
            </a:graphic>
          </wp:anchor>
        </w:drawing>
      </w:r>
    </w:p>
    <w:p w:rsidR="00B93496" w:rsidRDefault="001C0271" w:rsidP="00673607">
      <w:pPr>
        <w:rPr>
          <w:rFonts w:ascii="Arial" w:hAnsi="Arial" w:cs="Arial"/>
          <w:sz w:val="22"/>
        </w:rPr>
      </w:pPr>
      <w:r>
        <w:rPr>
          <w:rFonts w:ascii="Arial" w:hAnsi="Arial" w:cs="Arial"/>
          <w:i/>
          <w:noProof/>
          <w:sz w:val="22"/>
        </w:rPr>
        <mc:AlternateContent>
          <mc:Choice Requires="wps">
            <w:drawing>
              <wp:anchor distT="0" distB="0" distL="114300" distR="114300" simplePos="0" relativeHeight="251677184" behindDoc="0" locked="0" layoutInCell="1" allowOverlap="1">
                <wp:simplePos x="0" y="0"/>
                <wp:positionH relativeFrom="column">
                  <wp:posOffset>245575</wp:posOffset>
                </wp:positionH>
                <wp:positionV relativeFrom="paragraph">
                  <wp:posOffset>1910759</wp:posOffset>
                </wp:positionV>
                <wp:extent cx="5372100" cy="639445"/>
                <wp:effectExtent l="0" t="0" r="0" b="3175"/>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047325" w:rsidRDefault="00C14FEA" w:rsidP="005431DA">
                            <w:pPr>
                              <w:rPr>
                                <w:rFonts w:ascii="Arial" w:hAnsi="Arial" w:cs="Arial"/>
                                <w:sz w:val="20"/>
                                <w:szCs w:val="20"/>
                              </w:rPr>
                            </w:pPr>
                            <w:r>
                              <w:rPr>
                                <w:rFonts w:ascii="Arial" w:hAnsi="Arial" w:cs="Arial"/>
                                <w:b/>
                                <w:sz w:val="20"/>
                                <w:szCs w:val="20"/>
                              </w:rPr>
                              <w:t>Figure 7:</w:t>
                            </w:r>
                            <w:r w:rsidRPr="006A3864">
                              <w:rPr>
                                <w:rFonts w:ascii="Arial" w:hAnsi="Arial" w:cs="Arial"/>
                                <w:b/>
                                <w:sz w:val="20"/>
                                <w:szCs w:val="20"/>
                              </w:rPr>
                              <w:t xml:space="preserve"> </w:t>
                            </w:r>
                            <w:r>
                              <w:rPr>
                                <w:rFonts w:ascii="Arial" w:hAnsi="Arial" w:cs="Arial"/>
                                <w:b/>
                                <w:sz w:val="20"/>
                                <w:szCs w:val="20"/>
                              </w:rPr>
                              <w:t xml:space="preserve"> </w:t>
                            </w:r>
                            <w:r>
                              <w:rPr>
                                <w:rFonts w:ascii="Arial" w:hAnsi="Arial" w:cs="Arial"/>
                                <w:sz w:val="20"/>
                                <w:szCs w:val="20"/>
                              </w:rPr>
                              <w:t xml:space="preserve">Number of hurricane tracks per 2.5 degree latitude-longitude box for (a) nearly 3000 synthetic tracks, (b) 399 HURDAT tracks from 1970 to 2005 , and (c) for a random sample of 399 synthetic tracks.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19.35pt;margin-top:150.45pt;width:423pt;height:5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thgIAABk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" stroked="f">
                <v:textbox>
                  <w:txbxContent>
                    <w:p w:rsidR="00C14FEA" w:rsidRPr="00047325" w:rsidRDefault="00C14FEA" w:rsidP="005431DA">
                      <w:pPr>
                        <w:rPr>
                          <w:rFonts w:ascii="Arial" w:hAnsi="Arial" w:cs="Arial"/>
                          <w:sz w:val="20"/>
                          <w:szCs w:val="20"/>
                        </w:rPr>
                      </w:pPr>
                      <w:r>
                        <w:rPr>
                          <w:rFonts w:ascii="Arial" w:hAnsi="Arial" w:cs="Arial"/>
                          <w:b/>
                          <w:sz w:val="20"/>
                          <w:szCs w:val="20"/>
                        </w:rPr>
                        <w:t>Figure 7:</w:t>
                      </w:r>
                      <w:r w:rsidRPr="006A3864">
                        <w:rPr>
                          <w:rFonts w:ascii="Arial" w:hAnsi="Arial" w:cs="Arial"/>
                          <w:b/>
                          <w:sz w:val="20"/>
                          <w:szCs w:val="20"/>
                        </w:rPr>
                        <w:t xml:space="preserve"> </w:t>
                      </w:r>
                      <w:r>
                        <w:rPr>
                          <w:rFonts w:ascii="Arial" w:hAnsi="Arial" w:cs="Arial"/>
                          <w:b/>
                          <w:sz w:val="20"/>
                          <w:szCs w:val="20"/>
                        </w:rPr>
                        <w:t xml:space="preserve"> </w:t>
                      </w:r>
                      <w:r>
                        <w:rPr>
                          <w:rFonts w:ascii="Arial" w:hAnsi="Arial" w:cs="Arial"/>
                          <w:sz w:val="20"/>
                          <w:szCs w:val="20"/>
                        </w:rPr>
                        <w:t xml:space="preserve">Number of hurricane tracks per 2.5 degree latitude-longitude box for (a) nearly 3000 synthetic tracks, (b) 399 HURDAT tracks from 1970 to 2005 , and (c) for a random sample of 399 synthetic tracks. </w:t>
                      </w:r>
                    </w:p>
                  </w:txbxContent>
                </v:textbox>
              </v:shape>
            </w:pict>
          </mc:Fallback>
        </mc:AlternateContent>
      </w:r>
      <w:r w:rsidR="00DA032A">
        <w:rPr>
          <w:rFonts w:ascii="Arial" w:hAnsi="Arial" w:cs="Arial"/>
          <w:sz w:val="22"/>
        </w:rPr>
        <w:tab/>
      </w:r>
    </w:p>
    <w:p w:rsidR="005431DA" w:rsidRDefault="005431DA" w:rsidP="006A3864">
      <w:pPr>
        <w:rPr>
          <w:rFonts w:ascii="Arial" w:hAnsi="Arial" w:cs="Arial"/>
          <w:i/>
          <w:sz w:val="22"/>
        </w:rPr>
      </w:pPr>
    </w:p>
    <w:p w:rsidR="005431DA" w:rsidRDefault="005431DA" w:rsidP="006A3864">
      <w:pPr>
        <w:rPr>
          <w:rFonts w:ascii="Arial" w:hAnsi="Arial" w:cs="Arial"/>
          <w:i/>
          <w:sz w:val="22"/>
        </w:rPr>
      </w:pPr>
    </w:p>
    <w:p w:rsidR="005431DA" w:rsidRPr="005431DA" w:rsidRDefault="005431DA" w:rsidP="006A3864">
      <w:pPr>
        <w:rPr>
          <w:rFonts w:ascii="Arial" w:hAnsi="Arial" w:cs="Arial"/>
          <w:sz w:val="22"/>
        </w:rPr>
      </w:pPr>
    </w:p>
    <w:p w:rsidR="005431DA" w:rsidRDefault="005431DA" w:rsidP="006A3864">
      <w:pPr>
        <w:rPr>
          <w:rFonts w:ascii="Arial" w:hAnsi="Arial" w:cs="Arial"/>
          <w:i/>
          <w:sz w:val="22"/>
        </w:rPr>
      </w:pPr>
    </w:p>
    <w:p w:rsidR="005431DA" w:rsidRDefault="005431DA" w:rsidP="006A3864">
      <w:pPr>
        <w:rPr>
          <w:rFonts w:ascii="Arial" w:hAnsi="Arial" w:cs="Arial"/>
          <w:i/>
          <w:sz w:val="22"/>
        </w:rPr>
      </w:pPr>
    </w:p>
    <w:p w:rsidR="006A3864" w:rsidRPr="00DA032A" w:rsidRDefault="006A3864" w:rsidP="006A3864">
      <w:pPr>
        <w:rPr>
          <w:rFonts w:ascii="Arial" w:hAnsi="Arial" w:cs="Arial"/>
          <w:i/>
          <w:sz w:val="22"/>
        </w:rPr>
      </w:pPr>
      <w:r w:rsidRPr="00DA032A">
        <w:rPr>
          <w:rFonts w:ascii="Arial" w:hAnsi="Arial" w:cs="Arial"/>
          <w:i/>
          <w:sz w:val="22"/>
        </w:rPr>
        <w:t>b</w:t>
      </w:r>
      <w:r w:rsidR="006044DB">
        <w:rPr>
          <w:rFonts w:ascii="Arial" w:hAnsi="Arial" w:cs="Arial"/>
          <w:i/>
          <w:sz w:val="22"/>
        </w:rPr>
        <w:t>. Pointe-</w:t>
      </w:r>
      <w:r w:rsidR="008C0C10">
        <w:rPr>
          <w:rFonts w:ascii="Arial" w:hAnsi="Arial" w:cs="Arial"/>
          <w:i/>
          <w:sz w:val="22"/>
        </w:rPr>
        <w:t>á-Pitre</w:t>
      </w:r>
    </w:p>
    <w:p w:rsidR="006A3864" w:rsidRDefault="006A3864" w:rsidP="006A3864">
      <w:pPr>
        <w:rPr>
          <w:rFonts w:ascii="Arial" w:hAnsi="Arial" w:cs="Arial"/>
          <w:sz w:val="22"/>
        </w:rPr>
      </w:pPr>
    </w:p>
    <w:p w:rsidR="006A3864" w:rsidRDefault="006A3864" w:rsidP="006A3864">
      <w:pPr>
        <w:rPr>
          <w:rFonts w:ascii="Arial" w:hAnsi="Arial" w:cs="Arial"/>
          <w:sz w:val="22"/>
        </w:rPr>
      </w:pPr>
      <w:r>
        <w:rPr>
          <w:rFonts w:ascii="Arial" w:hAnsi="Arial" w:cs="Arial"/>
          <w:sz w:val="22"/>
        </w:rPr>
        <w:tab/>
      </w:r>
      <w:r w:rsidR="008C0C10" w:rsidRPr="008C0C10">
        <w:rPr>
          <w:rFonts w:ascii="Arial" w:hAnsi="Arial" w:cs="Arial"/>
          <w:sz w:val="22"/>
        </w:rPr>
        <w:t>Pointe-á-Pitre on the Cari</w:t>
      </w:r>
      <w:r w:rsidR="008C0C10">
        <w:rPr>
          <w:rFonts w:ascii="Arial" w:hAnsi="Arial" w:cs="Arial"/>
          <w:sz w:val="22"/>
        </w:rPr>
        <w:t>bbean island of Guadeloupe</w:t>
      </w:r>
      <w:r>
        <w:rPr>
          <w:rFonts w:ascii="Arial" w:hAnsi="Arial" w:cs="Arial"/>
          <w:sz w:val="22"/>
        </w:rPr>
        <w:t xml:space="preserve">, is an example of a city with a relatively high incidence of hurricanes. To produce annual exceedence probabilities for wind speed, we </w:t>
      </w:r>
      <w:r w:rsidR="00FA7BC9">
        <w:rPr>
          <w:rFonts w:ascii="Arial" w:hAnsi="Arial" w:cs="Arial"/>
          <w:sz w:val="22"/>
        </w:rPr>
        <w:t>produced and event set of</w:t>
      </w:r>
      <w:r w:rsidR="008C0C10">
        <w:rPr>
          <w:rFonts w:ascii="Arial" w:hAnsi="Arial" w:cs="Arial"/>
          <w:sz w:val="22"/>
        </w:rPr>
        <w:t xml:space="preserve"> more than 20</w:t>
      </w:r>
      <w:r w:rsidR="00FA7BC9">
        <w:rPr>
          <w:rFonts w:ascii="Arial" w:hAnsi="Arial" w:cs="Arial"/>
          <w:sz w:val="22"/>
        </w:rPr>
        <w:t>,000 tracks</w:t>
      </w:r>
      <w:r w:rsidR="008C0C10">
        <w:rPr>
          <w:rFonts w:ascii="Arial" w:hAnsi="Arial" w:cs="Arial"/>
          <w:sz w:val="22"/>
        </w:rPr>
        <w:t xml:space="preserve"> passing within 5</w:t>
      </w:r>
      <w:r>
        <w:rPr>
          <w:rFonts w:ascii="Arial" w:hAnsi="Arial" w:cs="Arial"/>
          <w:sz w:val="22"/>
        </w:rPr>
        <w:t xml:space="preserve">00 km of </w:t>
      </w:r>
      <w:r w:rsidR="008C0C10">
        <w:rPr>
          <w:rFonts w:ascii="Arial" w:hAnsi="Arial" w:cs="Arial"/>
          <w:sz w:val="22"/>
        </w:rPr>
        <w:t>the city</w:t>
      </w:r>
      <w:r>
        <w:rPr>
          <w:rFonts w:ascii="Arial" w:hAnsi="Arial" w:cs="Arial"/>
          <w:sz w:val="22"/>
        </w:rPr>
        <w:t xml:space="preserve"> We then ran the intensity model over each track to accumulate wind statistics for</w:t>
      </w:r>
      <w:r w:rsidR="008C0C10">
        <w:rPr>
          <w:rFonts w:ascii="Arial" w:hAnsi="Arial" w:cs="Arial"/>
          <w:sz w:val="22"/>
        </w:rPr>
        <w:t xml:space="preserve"> </w:t>
      </w:r>
      <w:r w:rsidR="008C0C10" w:rsidRPr="008C0C10">
        <w:rPr>
          <w:rFonts w:ascii="Arial" w:hAnsi="Arial" w:cs="Arial"/>
          <w:sz w:val="22"/>
        </w:rPr>
        <w:t>Pointe-á-Pitre</w:t>
      </w:r>
      <w:r>
        <w:rPr>
          <w:rFonts w:ascii="Arial" w:hAnsi="Arial" w:cs="Arial"/>
          <w:sz w:val="22"/>
        </w:rPr>
        <w:t xml:space="preserve">. </w:t>
      </w:r>
    </w:p>
    <w:p w:rsidR="006A3864" w:rsidRDefault="006A3864" w:rsidP="00B93496">
      <w:pPr>
        <w:rPr>
          <w:rFonts w:ascii="Arial" w:hAnsi="Arial" w:cs="Arial"/>
          <w:sz w:val="22"/>
        </w:rPr>
      </w:pPr>
    </w:p>
    <w:p w:rsidR="00DA032A" w:rsidRDefault="00DA032A" w:rsidP="006A3864">
      <w:pPr>
        <w:ind w:firstLine="720"/>
        <w:rPr>
          <w:rFonts w:ascii="Arial" w:hAnsi="Arial" w:cs="Arial"/>
          <w:sz w:val="22"/>
        </w:rPr>
      </w:pPr>
      <w:r>
        <w:rPr>
          <w:rFonts w:ascii="Arial" w:hAnsi="Arial" w:cs="Arial"/>
          <w:sz w:val="22"/>
        </w:rPr>
        <w:t xml:space="preserve">To facilitate comparison with historical hurricane data, we first made </w:t>
      </w:r>
      <w:r w:rsidR="008C0C10">
        <w:rPr>
          <w:rFonts w:ascii="Arial" w:hAnsi="Arial" w:cs="Arial"/>
          <w:sz w:val="22"/>
        </w:rPr>
        <w:t>annual exceedence distributions</w:t>
      </w:r>
      <w:r>
        <w:rPr>
          <w:rFonts w:ascii="Arial" w:hAnsi="Arial" w:cs="Arial"/>
          <w:sz w:val="22"/>
        </w:rPr>
        <w:t xml:space="preserve"> of the peak wind spe</w:t>
      </w:r>
      <w:r w:rsidR="008C0C10">
        <w:rPr>
          <w:rFonts w:ascii="Arial" w:hAnsi="Arial" w:cs="Arial"/>
          <w:sz w:val="22"/>
        </w:rPr>
        <w:t>ed experienced anywhere within 5</w:t>
      </w:r>
      <w:r>
        <w:rPr>
          <w:rFonts w:ascii="Arial" w:hAnsi="Arial" w:cs="Arial"/>
          <w:sz w:val="22"/>
        </w:rPr>
        <w:t xml:space="preserve">00 km of downtown </w:t>
      </w:r>
      <w:r w:rsidR="008C0C10" w:rsidRPr="008C0C10">
        <w:rPr>
          <w:rFonts w:ascii="Arial" w:hAnsi="Arial" w:cs="Arial"/>
          <w:sz w:val="22"/>
        </w:rPr>
        <w:t xml:space="preserve">Pointe-á-Pitre </w:t>
      </w:r>
      <w:r w:rsidR="0056544C">
        <w:rPr>
          <w:rFonts w:ascii="Arial" w:hAnsi="Arial" w:cs="Arial"/>
          <w:sz w:val="22"/>
        </w:rPr>
        <w:t>in each storm</w:t>
      </w:r>
      <w:r>
        <w:rPr>
          <w:rFonts w:ascii="Arial" w:hAnsi="Arial" w:cs="Arial"/>
          <w:sz w:val="22"/>
        </w:rPr>
        <w:t xml:space="preserve">. These are compared to the same statistic derived from HURDAT </w:t>
      </w:r>
      <w:r w:rsidR="008C0C10">
        <w:rPr>
          <w:rFonts w:ascii="Arial" w:hAnsi="Arial" w:cs="Arial"/>
          <w:sz w:val="22"/>
        </w:rPr>
        <w:t>in Figure 8</w:t>
      </w:r>
      <w:r>
        <w:rPr>
          <w:rFonts w:ascii="Arial" w:hAnsi="Arial" w:cs="Arial"/>
          <w:sz w:val="22"/>
        </w:rPr>
        <w:t xml:space="preserve">. </w:t>
      </w:r>
      <w:r w:rsidR="00F93879">
        <w:rPr>
          <w:rFonts w:ascii="Arial" w:hAnsi="Arial" w:cs="Arial"/>
          <w:sz w:val="22"/>
        </w:rPr>
        <w:t>In comparing the present results with HURDAT data, bea</w:t>
      </w:r>
      <w:r w:rsidR="008C0C10">
        <w:rPr>
          <w:rFonts w:ascii="Arial" w:hAnsi="Arial" w:cs="Arial"/>
          <w:sz w:val="22"/>
        </w:rPr>
        <w:t>r in mind that there are only 52</w:t>
      </w:r>
      <w:r w:rsidR="00F93879">
        <w:rPr>
          <w:rFonts w:ascii="Arial" w:hAnsi="Arial" w:cs="Arial"/>
          <w:sz w:val="22"/>
        </w:rPr>
        <w:t xml:space="preserve"> HURDAT tracks with maximum winds in </w:t>
      </w:r>
      <w:r w:rsidR="008C0C10">
        <w:rPr>
          <w:rFonts w:ascii="Arial" w:hAnsi="Arial" w:cs="Arial"/>
          <w:sz w:val="22"/>
        </w:rPr>
        <w:t>excess of 40 kts, passing with 5</w:t>
      </w:r>
      <w:r w:rsidR="00F93879">
        <w:rPr>
          <w:rFonts w:ascii="Arial" w:hAnsi="Arial" w:cs="Arial"/>
          <w:sz w:val="22"/>
        </w:rPr>
        <w:t xml:space="preserve">00 km of </w:t>
      </w:r>
      <w:r w:rsidR="008C0C10" w:rsidRPr="008C0C10">
        <w:rPr>
          <w:rFonts w:ascii="Arial" w:hAnsi="Arial" w:cs="Arial"/>
          <w:sz w:val="22"/>
        </w:rPr>
        <w:t>Pointe-á-Pitre</w:t>
      </w:r>
      <w:r w:rsidR="00F93879">
        <w:rPr>
          <w:rFonts w:ascii="Arial" w:hAnsi="Arial" w:cs="Arial"/>
          <w:sz w:val="22"/>
        </w:rPr>
        <w:t xml:space="preserve"> during the period </w:t>
      </w:r>
      <w:r w:rsidR="008C0C10">
        <w:rPr>
          <w:rFonts w:ascii="Arial" w:hAnsi="Arial" w:cs="Arial"/>
          <w:sz w:val="22"/>
        </w:rPr>
        <w:t>1980-2010, versus 20,048</w:t>
      </w:r>
      <w:r w:rsidR="00F93879">
        <w:rPr>
          <w:rFonts w:ascii="Arial" w:hAnsi="Arial" w:cs="Arial"/>
          <w:sz w:val="22"/>
        </w:rPr>
        <w:t xml:space="preserve"> </w:t>
      </w:r>
      <w:r w:rsidR="008C0C10">
        <w:rPr>
          <w:rFonts w:ascii="Arial" w:hAnsi="Arial" w:cs="Arial"/>
          <w:sz w:val="22"/>
        </w:rPr>
        <w:t xml:space="preserve">synthetic </w:t>
      </w:r>
      <w:r w:rsidR="00F93879">
        <w:rPr>
          <w:rFonts w:ascii="Arial" w:hAnsi="Arial" w:cs="Arial"/>
          <w:sz w:val="22"/>
        </w:rPr>
        <w:t xml:space="preserve">tracks used. </w:t>
      </w:r>
    </w:p>
    <w:p w:rsidR="00442EA0" w:rsidRDefault="00442EA0" w:rsidP="00673607">
      <w:pPr>
        <w:rPr>
          <w:rFonts w:ascii="Arial" w:hAnsi="Arial" w:cs="Arial"/>
          <w:sz w:val="22"/>
        </w:rPr>
      </w:pPr>
    </w:p>
    <w:p w:rsidR="00014BC1" w:rsidRDefault="00442EA0" w:rsidP="00014BC1">
      <w:pPr>
        <w:rPr>
          <w:rFonts w:ascii="Arial" w:hAnsi="Arial" w:cs="Arial"/>
          <w:sz w:val="22"/>
        </w:rPr>
      </w:pPr>
      <w:r>
        <w:rPr>
          <w:rFonts w:ascii="Arial" w:hAnsi="Arial" w:cs="Arial"/>
          <w:sz w:val="22"/>
        </w:rPr>
        <w:tab/>
        <w:t>The track producing</w:t>
      </w:r>
      <w:r w:rsidR="00014BC1">
        <w:rPr>
          <w:rFonts w:ascii="Arial" w:hAnsi="Arial" w:cs="Arial"/>
          <w:sz w:val="22"/>
        </w:rPr>
        <w:t xml:space="preserve"> the highest wind speed within 5</w:t>
      </w:r>
      <w:r>
        <w:rPr>
          <w:rFonts w:ascii="Arial" w:hAnsi="Arial" w:cs="Arial"/>
          <w:sz w:val="22"/>
        </w:rPr>
        <w:t xml:space="preserve">00 km of </w:t>
      </w:r>
      <w:r w:rsidR="00014BC1" w:rsidRPr="008C0C10">
        <w:rPr>
          <w:rFonts w:ascii="Arial" w:hAnsi="Arial" w:cs="Arial"/>
          <w:sz w:val="22"/>
        </w:rPr>
        <w:t>Pointe-á-Pitre</w:t>
      </w:r>
      <w:r>
        <w:rPr>
          <w:rFonts w:ascii="Arial" w:hAnsi="Arial" w:cs="Arial"/>
          <w:sz w:val="22"/>
        </w:rPr>
        <w:t xml:space="preserve"> </w:t>
      </w:r>
      <w:r w:rsidR="00014BC1">
        <w:rPr>
          <w:rFonts w:ascii="Arial" w:hAnsi="Arial" w:cs="Arial"/>
          <w:sz w:val="22"/>
        </w:rPr>
        <w:t xml:space="preserve">is displayed in Figure </w:t>
      </w:r>
      <w:r w:rsidR="00047325">
        <w:rPr>
          <w:rFonts w:ascii="Arial" w:hAnsi="Arial" w:cs="Arial"/>
          <w:sz w:val="22"/>
        </w:rPr>
        <w:t>9</w:t>
      </w:r>
      <w:r w:rsidR="00627729">
        <w:rPr>
          <w:rFonts w:ascii="Arial" w:hAnsi="Arial" w:cs="Arial"/>
          <w:sz w:val="22"/>
        </w:rPr>
        <w:t xml:space="preserve">. </w:t>
      </w:r>
      <w:r>
        <w:rPr>
          <w:rFonts w:ascii="Arial" w:hAnsi="Arial" w:cs="Arial"/>
          <w:sz w:val="22"/>
        </w:rPr>
        <w:t xml:space="preserve">This storm </w:t>
      </w:r>
      <w:r w:rsidR="00627729">
        <w:rPr>
          <w:rFonts w:ascii="Arial" w:hAnsi="Arial" w:cs="Arial"/>
          <w:sz w:val="22"/>
        </w:rPr>
        <w:t>achieves</w:t>
      </w:r>
      <w:r w:rsidR="00014BC1">
        <w:rPr>
          <w:rFonts w:ascii="Arial" w:hAnsi="Arial" w:cs="Arial"/>
          <w:sz w:val="22"/>
        </w:rPr>
        <w:t xml:space="preserve"> a peak wind spe</w:t>
      </w:r>
      <w:r w:rsidR="00627729">
        <w:rPr>
          <w:rFonts w:ascii="Arial" w:hAnsi="Arial" w:cs="Arial"/>
          <w:sz w:val="22"/>
        </w:rPr>
        <w:t>ed of 181</w:t>
      </w:r>
      <w:r w:rsidR="00014BC1">
        <w:rPr>
          <w:rFonts w:ascii="Arial" w:hAnsi="Arial" w:cs="Arial"/>
          <w:sz w:val="22"/>
        </w:rPr>
        <w:t xml:space="preserve"> kts (and minimum</w:t>
      </w:r>
      <w:r w:rsidR="00627729">
        <w:rPr>
          <w:rFonts w:ascii="Arial" w:hAnsi="Arial" w:cs="Arial"/>
          <w:sz w:val="22"/>
        </w:rPr>
        <w:t xml:space="preserve"> central pressure of 860</w:t>
      </w:r>
      <w:r w:rsidR="00014BC1">
        <w:rPr>
          <w:rFonts w:ascii="Arial" w:hAnsi="Arial" w:cs="Arial"/>
          <w:sz w:val="22"/>
        </w:rPr>
        <w:t xml:space="preserve"> hPa)</w:t>
      </w:r>
      <w:r w:rsidR="00627729">
        <w:rPr>
          <w:rFonts w:ascii="Arial" w:hAnsi="Arial" w:cs="Arial"/>
          <w:sz w:val="22"/>
        </w:rPr>
        <w:t xml:space="preserve"> as it recurves through the northeastern Caribbean</w:t>
      </w:r>
      <w:r w:rsidR="00014BC1">
        <w:rPr>
          <w:rFonts w:ascii="Arial" w:hAnsi="Arial" w:cs="Arial"/>
          <w:sz w:val="22"/>
        </w:rPr>
        <w:t>.</w:t>
      </w:r>
      <w:r w:rsidR="00550BC1">
        <w:rPr>
          <w:rFonts w:ascii="Arial" w:hAnsi="Arial" w:cs="Arial"/>
          <w:sz w:val="22"/>
        </w:rPr>
        <w:t xml:space="preserve"> It retains tropical storm intensity all the way until final landfall in Brittany.</w:t>
      </w:r>
      <w:r w:rsidR="00014BC1">
        <w:rPr>
          <w:rFonts w:ascii="Arial" w:hAnsi="Arial" w:cs="Arial"/>
          <w:sz w:val="22"/>
        </w:rPr>
        <w:t xml:space="preserve">         </w:t>
      </w:r>
    </w:p>
    <w:p w:rsidR="00B93496" w:rsidRDefault="00B93496" w:rsidP="00673607">
      <w:pPr>
        <w:rPr>
          <w:rFonts w:ascii="Arial" w:hAnsi="Arial" w:cs="Arial"/>
          <w:sz w:val="22"/>
        </w:rPr>
      </w:pPr>
    </w:p>
    <w:p w:rsidR="00263BF2" w:rsidRDefault="00263BF2" w:rsidP="00673607">
      <w:pPr>
        <w:rPr>
          <w:rFonts w:ascii="Arial" w:hAnsi="Arial" w:cs="Arial"/>
          <w:sz w:val="22"/>
        </w:rPr>
      </w:pPr>
    </w:p>
    <w:p w:rsidR="00B93496" w:rsidRDefault="008C0C10" w:rsidP="00673607">
      <w:pPr>
        <w:rPr>
          <w:rFonts w:ascii="Arial" w:hAnsi="Arial" w:cs="Arial"/>
          <w:sz w:val="22"/>
        </w:rPr>
      </w:pPr>
      <w:r>
        <w:rPr>
          <w:rFonts w:ascii="Arial" w:hAnsi="Arial" w:cs="Arial"/>
          <w:sz w:val="22"/>
        </w:rPr>
        <w:lastRenderedPageBreak/>
        <w:t xml:space="preserve">                      </w:t>
      </w:r>
      <w:r w:rsidRPr="008C0C10">
        <w:rPr>
          <w:rFonts w:ascii="Arial" w:hAnsi="Arial" w:cs="Arial"/>
          <w:sz w:val="22"/>
        </w:rPr>
        <w:t xml:space="preserve"> </w:t>
      </w:r>
      <w:r>
        <w:rPr>
          <w:rFonts w:ascii="Arial" w:hAnsi="Arial" w:cs="Arial"/>
          <w:noProof/>
          <w:sz w:val="22"/>
        </w:rPr>
        <w:drawing>
          <wp:inline distT="0" distB="0" distL="0" distR="0">
            <wp:extent cx="3782646" cy="2836985"/>
            <wp:effectExtent l="19050" t="0" r="8304"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1" cstate="print"/>
                    <a:srcRect/>
                    <a:stretch>
                      <a:fillRect/>
                    </a:stretch>
                  </pic:blipFill>
                  <pic:spPr bwMode="auto">
                    <a:xfrm>
                      <a:off x="0" y="0"/>
                      <a:ext cx="3783658" cy="2837744"/>
                    </a:xfrm>
                    <a:prstGeom prst="rect">
                      <a:avLst/>
                    </a:prstGeom>
                    <a:noFill/>
                    <a:ln w="9525">
                      <a:noFill/>
                      <a:miter lim="800000"/>
                      <a:headEnd/>
                      <a:tailEnd/>
                    </a:ln>
                  </pic:spPr>
                </pic:pic>
              </a:graphicData>
            </a:graphic>
          </wp:inline>
        </w:drawing>
      </w:r>
    </w:p>
    <w:p w:rsidR="00263BF2" w:rsidRDefault="00863644" w:rsidP="00673607">
      <w:pPr>
        <w:rPr>
          <w:rFonts w:ascii="Arial" w:hAnsi="Arial" w:cs="Arial"/>
          <w:sz w:val="22"/>
        </w:rPr>
      </w:pPr>
      <w:r>
        <w:rPr>
          <w:rFonts w:ascii="Arial" w:hAnsi="Arial" w:cs="Arial"/>
          <w:noProof/>
          <w:sz w:val="22"/>
        </w:rPr>
        <mc:AlternateContent>
          <mc:Choice Requires="wps">
            <w:drawing>
              <wp:anchor distT="0" distB="0" distL="114300" distR="114300" simplePos="0" relativeHeight="251654656" behindDoc="0" locked="0" layoutInCell="1" allowOverlap="1">
                <wp:simplePos x="0" y="0"/>
                <wp:positionH relativeFrom="column">
                  <wp:posOffset>-82550</wp:posOffset>
                </wp:positionH>
                <wp:positionV relativeFrom="paragraph">
                  <wp:posOffset>54610</wp:posOffset>
                </wp:positionV>
                <wp:extent cx="5372100" cy="883285"/>
                <wp:effectExtent l="3175"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83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096474" w:rsidRDefault="00C14FEA" w:rsidP="008C0C10">
                            <w:pPr>
                              <w:pStyle w:val="Caption"/>
                              <w:rPr>
                                <w:rFonts w:ascii="Arial" w:hAnsi="Arial" w:cs="Arial"/>
                              </w:rPr>
                            </w:pPr>
                            <w:r w:rsidRPr="00014BC1">
                              <w:rPr>
                                <w:rFonts w:ascii="Arial" w:hAnsi="Arial" w:cs="Arial"/>
                              </w:rPr>
                              <w:t>Figure 8:</w:t>
                            </w:r>
                            <w:r w:rsidRPr="00096474">
                              <w:rPr>
                                <w:rFonts w:ascii="Arial" w:hAnsi="Arial" w:cs="Arial"/>
                                <w:b w:val="0"/>
                              </w:rPr>
                              <w:t xml:space="preserve"> </w:t>
                            </w:r>
                            <w:r w:rsidRPr="00074B68">
                              <w:rPr>
                                <w:rFonts w:ascii="Arial" w:hAnsi="Arial" w:cs="Arial"/>
                                <w:b w:val="0"/>
                              </w:rPr>
                              <w:t>Annual exceedence frequencies of lif</w:t>
                            </w:r>
                            <w:r>
                              <w:rPr>
                                <w:rFonts w:ascii="Arial" w:hAnsi="Arial" w:cs="Arial"/>
                                <w:b w:val="0"/>
                              </w:rPr>
                              <w:t>etime maximum wind speeds of 52</w:t>
                            </w:r>
                            <w:r w:rsidRPr="00074B68">
                              <w:rPr>
                                <w:rFonts w:ascii="Arial" w:hAnsi="Arial" w:cs="Arial"/>
                                <w:b w:val="0"/>
                              </w:rPr>
                              <w:t xml:space="preserve"> HURDAT events (blue)</w:t>
                            </w:r>
                            <w:r>
                              <w:rPr>
                                <w:rFonts w:ascii="Arial" w:hAnsi="Arial" w:cs="Arial"/>
                                <w:b w:val="0"/>
                              </w:rPr>
                              <w:t xml:space="preserve"> and 20048</w:t>
                            </w:r>
                            <w:r w:rsidRPr="00074B68">
                              <w:rPr>
                                <w:rFonts w:ascii="Arial" w:hAnsi="Arial" w:cs="Arial"/>
                                <w:b w:val="0"/>
                              </w:rPr>
                              <w:t xml:space="preserve"> WindRiskTech synthetic events (red), </w:t>
                            </w:r>
                            <w:r>
                              <w:rPr>
                                <w:rFonts w:ascii="Arial" w:hAnsi="Arial" w:cs="Arial"/>
                                <w:b w:val="0"/>
                              </w:rPr>
                              <w:t xml:space="preserve">passing within 500 km of </w:t>
                            </w:r>
                            <w:r w:rsidRPr="00014BC1">
                              <w:rPr>
                                <w:rFonts w:ascii="Arial" w:hAnsi="Arial" w:cs="Arial"/>
                                <w:b w:val="0"/>
                              </w:rPr>
                              <w:t>Pointe-á-Pitre</w:t>
                            </w:r>
                            <w:r>
                              <w:rPr>
                                <w:rFonts w:ascii="Arial" w:hAnsi="Arial" w:cs="Arial"/>
                                <w:b w:val="0"/>
                              </w:rPr>
                              <w:t>, Guadeloupe,</w:t>
                            </w:r>
                            <w:r w:rsidRPr="008C0C10">
                              <w:rPr>
                                <w:rFonts w:ascii="Arial" w:hAnsi="Arial" w:cs="Arial"/>
                                <w:sz w:val="22"/>
                              </w:rPr>
                              <w:t xml:space="preserve"> </w:t>
                            </w:r>
                            <w:r w:rsidRPr="00074B68">
                              <w:rPr>
                                <w:rFonts w:ascii="Arial" w:hAnsi="Arial" w:cs="Arial"/>
                                <w:b w:val="0"/>
                              </w:rPr>
                              <w:t>during the period 1980-2010. The green error bars show the limits within which 90% of the historical frequencies would lie were they drawn from the same distribution as the synthetic frequencies.</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6.5pt;margin-top:4.3pt;width:423pt;height:6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U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" stroked="f">
                <v:textbox>
                  <w:txbxContent>
                    <w:p w:rsidR="00C14FEA" w:rsidRPr="00096474" w:rsidRDefault="00C14FEA" w:rsidP="008C0C10">
                      <w:pPr>
                        <w:pStyle w:val="Caption"/>
                        <w:rPr>
                          <w:rFonts w:ascii="Arial" w:hAnsi="Arial" w:cs="Arial"/>
                        </w:rPr>
                      </w:pPr>
                      <w:r w:rsidRPr="00014BC1">
                        <w:rPr>
                          <w:rFonts w:ascii="Arial" w:hAnsi="Arial" w:cs="Arial"/>
                        </w:rPr>
                        <w:t>Figure 8:</w:t>
                      </w:r>
                      <w:r w:rsidRPr="00096474">
                        <w:rPr>
                          <w:rFonts w:ascii="Arial" w:hAnsi="Arial" w:cs="Arial"/>
                          <w:b w:val="0"/>
                        </w:rPr>
                        <w:t xml:space="preserve"> </w:t>
                      </w:r>
                      <w:r w:rsidRPr="00074B68">
                        <w:rPr>
                          <w:rFonts w:ascii="Arial" w:hAnsi="Arial" w:cs="Arial"/>
                          <w:b w:val="0"/>
                        </w:rPr>
                        <w:t>Annual exceedence frequencies of lif</w:t>
                      </w:r>
                      <w:r>
                        <w:rPr>
                          <w:rFonts w:ascii="Arial" w:hAnsi="Arial" w:cs="Arial"/>
                          <w:b w:val="0"/>
                        </w:rPr>
                        <w:t>etime maximum wind speeds of 52</w:t>
                      </w:r>
                      <w:r w:rsidRPr="00074B68">
                        <w:rPr>
                          <w:rFonts w:ascii="Arial" w:hAnsi="Arial" w:cs="Arial"/>
                          <w:b w:val="0"/>
                        </w:rPr>
                        <w:t xml:space="preserve"> HURDAT events (blue)</w:t>
                      </w:r>
                      <w:r>
                        <w:rPr>
                          <w:rFonts w:ascii="Arial" w:hAnsi="Arial" w:cs="Arial"/>
                          <w:b w:val="0"/>
                        </w:rPr>
                        <w:t xml:space="preserve"> and 20048</w:t>
                      </w:r>
                      <w:r w:rsidRPr="00074B68">
                        <w:rPr>
                          <w:rFonts w:ascii="Arial" w:hAnsi="Arial" w:cs="Arial"/>
                          <w:b w:val="0"/>
                        </w:rPr>
                        <w:t xml:space="preserve"> WindRiskTech synthetic events (red), </w:t>
                      </w:r>
                      <w:r>
                        <w:rPr>
                          <w:rFonts w:ascii="Arial" w:hAnsi="Arial" w:cs="Arial"/>
                          <w:b w:val="0"/>
                        </w:rPr>
                        <w:t xml:space="preserve">passing within 500 km of </w:t>
                      </w:r>
                      <w:r w:rsidRPr="00014BC1">
                        <w:rPr>
                          <w:rFonts w:ascii="Arial" w:hAnsi="Arial" w:cs="Arial"/>
                          <w:b w:val="0"/>
                        </w:rPr>
                        <w:t>Pointe-á-Pitre</w:t>
                      </w:r>
                      <w:r>
                        <w:rPr>
                          <w:rFonts w:ascii="Arial" w:hAnsi="Arial" w:cs="Arial"/>
                          <w:b w:val="0"/>
                        </w:rPr>
                        <w:t>, Guadeloupe,</w:t>
                      </w:r>
                      <w:r w:rsidRPr="008C0C10">
                        <w:rPr>
                          <w:rFonts w:ascii="Arial" w:hAnsi="Arial" w:cs="Arial"/>
                          <w:sz w:val="22"/>
                        </w:rPr>
                        <w:t xml:space="preserve"> </w:t>
                      </w:r>
                      <w:r w:rsidRPr="00074B68">
                        <w:rPr>
                          <w:rFonts w:ascii="Arial" w:hAnsi="Arial" w:cs="Arial"/>
                          <w:b w:val="0"/>
                        </w:rPr>
                        <w:t>during the period 1980-2010. The green error bars show the limits within which 90% of the historical frequencies would lie were they drawn from the same distribution as the synthetic frequencies.</w:t>
                      </w:r>
                      <w:r>
                        <w:rPr>
                          <w:rFonts w:ascii="Arial" w:hAnsi="Arial" w:cs="Arial"/>
                        </w:rPr>
                        <w:t xml:space="preserve"> </w:t>
                      </w:r>
                    </w:p>
                  </w:txbxContent>
                </v:textbox>
              </v:shape>
            </w:pict>
          </mc:Fallback>
        </mc:AlternateContent>
      </w:r>
      <w:r w:rsidR="00B93496">
        <w:rPr>
          <w:rFonts w:ascii="Arial" w:hAnsi="Arial" w:cs="Arial"/>
          <w:sz w:val="22"/>
        </w:rPr>
        <w:t xml:space="preserve">                                  </w:t>
      </w:r>
    </w:p>
    <w:p w:rsidR="00B93496" w:rsidRDefault="00B93496" w:rsidP="00673607">
      <w:pPr>
        <w:rPr>
          <w:rFonts w:ascii="Arial" w:hAnsi="Arial" w:cs="Arial"/>
          <w:sz w:val="22"/>
        </w:rPr>
      </w:pPr>
    </w:p>
    <w:p w:rsidR="00B93496" w:rsidRDefault="00B93496" w:rsidP="00673607">
      <w:pPr>
        <w:rPr>
          <w:rFonts w:ascii="Arial" w:hAnsi="Arial" w:cs="Arial"/>
          <w:sz w:val="22"/>
        </w:rPr>
      </w:pPr>
    </w:p>
    <w:p w:rsidR="00B93496" w:rsidRDefault="00B93496" w:rsidP="00673607">
      <w:pPr>
        <w:rPr>
          <w:rFonts w:ascii="Arial" w:hAnsi="Arial" w:cs="Arial"/>
          <w:sz w:val="22"/>
        </w:rPr>
      </w:pPr>
    </w:p>
    <w:p w:rsidR="00200FA1" w:rsidRDefault="00200FA1" w:rsidP="00673607">
      <w:pPr>
        <w:rPr>
          <w:rFonts w:ascii="Arial" w:hAnsi="Arial" w:cs="Arial"/>
          <w:sz w:val="22"/>
        </w:rPr>
      </w:pPr>
    </w:p>
    <w:p w:rsidR="008C0C10" w:rsidRDefault="008C0C10" w:rsidP="00673607">
      <w:pPr>
        <w:rPr>
          <w:rFonts w:ascii="Arial" w:hAnsi="Arial" w:cs="Arial"/>
          <w:sz w:val="22"/>
        </w:rPr>
      </w:pPr>
    </w:p>
    <w:p w:rsidR="00C036A7" w:rsidRDefault="00C036A7" w:rsidP="00673607">
      <w:pPr>
        <w:rPr>
          <w:rFonts w:ascii="Arial" w:hAnsi="Arial" w:cs="Arial"/>
          <w:sz w:val="22"/>
        </w:rPr>
      </w:pPr>
    </w:p>
    <w:p w:rsidR="006264A6" w:rsidRPr="006264A6" w:rsidRDefault="006264A6" w:rsidP="00673607">
      <w:pPr>
        <w:rPr>
          <w:rFonts w:ascii="Arial" w:hAnsi="Arial" w:cs="Arial"/>
          <w:i/>
          <w:sz w:val="22"/>
        </w:rPr>
      </w:pPr>
    </w:p>
    <w:p w:rsidR="006264A6" w:rsidRDefault="00014BC1" w:rsidP="00673607">
      <w:pPr>
        <w:rPr>
          <w:rFonts w:ascii="Arial" w:hAnsi="Arial" w:cs="Arial"/>
          <w:sz w:val="22"/>
        </w:rPr>
      </w:pPr>
      <w:r w:rsidRPr="00014BC1">
        <w:rPr>
          <w:snapToGrid w:val="0"/>
          <w:color w:val="000000"/>
          <w:w w:val="0"/>
          <w:sz w:val="0"/>
          <w:szCs w:val="0"/>
          <w:u w:color="000000"/>
          <w:bdr w:val="none" w:sz="0" w:space="0" w:color="000000"/>
          <w:shd w:val="clear" w:color="000000" w:fill="000000"/>
        </w:rPr>
        <w:t xml:space="preserve"> </w:t>
      </w:r>
      <w:r>
        <w:rPr>
          <w:rFonts w:ascii="Arial" w:hAnsi="Arial" w:cs="Arial"/>
          <w:noProof/>
          <w:sz w:val="22"/>
        </w:rPr>
        <w:drawing>
          <wp:inline distT="0" distB="0" distL="0" distR="0">
            <wp:extent cx="5486400" cy="3024730"/>
            <wp:effectExtent l="19050" t="0" r="0" b="0"/>
            <wp:docPr id="377" name="Picture 377" descr="C:\Users\Kerry\Documents\Corel\Desktop\PointaPitre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Kerry\Documents\Corel\Desktop\PointaPitretrack.PNG"/>
                    <pic:cNvPicPr>
                      <a:picLocks noChangeAspect="1" noChangeArrowheads="1"/>
                    </pic:cNvPicPr>
                  </pic:nvPicPr>
                  <pic:blipFill>
                    <a:blip r:embed="rId122" cstate="print"/>
                    <a:srcRect/>
                    <a:stretch>
                      <a:fillRect/>
                    </a:stretch>
                  </pic:blipFill>
                  <pic:spPr bwMode="auto">
                    <a:xfrm>
                      <a:off x="0" y="0"/>
                      <a:ext cx="5486400" cy="3024730"/>
                    </a:xfrm>
                    <a:prstGeom prst="rect">
                      <a:avLst/>
                    </a:prstGeom>
                    <a:noFill/>
                    <a:ln w="9525">
                      <a:noFill/>
                      <a:miter lim="800000"/>
                      <a:headEnd/>
                      <a:tailEnd/>
                    </a:ln>
                  </pic:spPr>
                </pic:pic>
              </a:graphicData>
            </a:graphic>
          </wp:inline>
        </w:drawing>
      </w:r>
    </w:p>
    <w:p w:rsidR="006264A6" w:rsidRDefault="00863644" w:rsidP="00673607">
      <w:pPr>
        <w:rPr>
          <w:rFonts w:ascii="Arial" w:hAnsi="Arial" w:cs="Arial"/>
          <w:sz w:val="22"/>
        </w:rPr>
      </w:pPr>
      <w:r>
        <w:rPr>
          <w:noProof/>
        </w:rPr>
        <mc:AlternateContent>
          <mc:Choice Requires="wps">
            <w:drawing>
              <wp:anchor distT="0" distB="0" distL="114300" distR="114300" simplePos="0" relativeHeight="251658752" behindDoc="0" locked="0" layoutInCell="1" allowOverlap="1">
                <wp:simplePos x="0" y="0"/>
                <wp:positionH relativeFrom="column">
                  <wp:posOffset>342900</wp:posOffset>
                </wp:positionH>
                <wp:positionV relativeFrom="paragraph">
                  <wp:posOffset>61595</wp:posOffset>
                </wp:positionV>
                <wp:extent cx="4727575" cy="568325"/>
                <wp:effectExtent l="0" t="4445"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627729" w:rsidRDefault="00C14FEA">
                            <w:pPr>
                              <w:rPr>
                                <w:rFonts w:ascii="Arial" w:hAnsi="Arial" w:cs="Arial"/>
                                <w:sz w:val="20"/>
                                <w:szCs w:val="20"/>
                              </w:rPr>
                            </w:pPr>
                            <w:r>
                              <w:rPr>
                                <w:rFonts w:ascii="Arial" w:hAnsi="Arial" w:cs="Arial"/>
                                <w:b/>
                                <w:sz w:val="20"/>
                                <w:szCs w:val="20"/>
                              </w:rPr>
                              <w:t>Figure 9</w:t>
                            </w:r>
                            <w:r w:rsidRPr="00096474">
                              <w:rPr>
                                <w:rFonts w:ascii="Arial" w:hAnsi="Arial" w:cs="Arial"/>
                                <w:b/>
                                <w:sz w:val="20"/>
                                <w:szCs w:val="20"/>
                              </w:rPr>
                              <w:t xml:space="preserve">:  </w:t>
                            </w:r>
                            <w:r>
                              <w:rPr>
                                <w:rFonts w:ascii="Arial" w:hAnsi="Arial" w:cs="Arial"/>
                                <w:sz w:val="20"/>
                                <w:szCs w:val="20"/>
                              </w:rPr>
                              <w:t xml:space="preserve">Track of the event that produces the highest wind speed at </w:t>
                            </w:r>
                            <w:r w:rsidRPr="00627729">
                              <w:rPr>
                                <w:rFonts w:ascii="Arial" w:hAnsi="Arial" w:cs="Arial"/>
                                <w:sz w:val="20"/>
                                <w:szCs w:val="20"/>
                              </w:rPr>
                              <w:t>Pointe-á-Pitre, Guadeloupe</w:t>
                            </w:r>
                            <w:r>
                              <w:rPr>
                                <w:rFonts w:ascii="Arial" w:hAnsi="Arial" w:cs="Arial"/>
                                <w:sz w:val="20"/>
                                <w:szCs w:val="20"/>
                              </w:rPr>
                              <w:t xml:space="preserve">, among the 20,048 events, as displayed in Google Earth. Colors indicate wind speed, and dates are shown at 00 GMT positions.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27pt;margin-top:4.85pt;width:372.25pt;height:4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IX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" stroked="f">
                <v:textbox>
                  <w:txbxContent>
                    <w:p w:rsidR="00C14FEA" w:rsidRPr="00627729" w:rsidRDefault="00C14FEA">
                      <w:pPr>
                        <w:rPr>
                          <w:rFonts w:ascii="Arial" w:hAnsi="Arial" w:cs="Arial"/>
                          <w:sz w:val="20"/>
                          <w:szCs w:val="20"/>
                        </w:rPr>
                      </w:pPr>
                      <w:r>
                        <w:rPr>
                          <w:rFonts w:ascii="Arial" w:hAnsi="Arial" w:cs="Arial"/>
                          <w:b/>
                          <w:sz w:val="20"/>
                          <w:szCs w:val="20"/>
                        </w:rPr>
                        <w:t>Figure 9</w:t>
                      </w:r>
                      <w:r w:rsidRPr="00096474">
                        <w:rPr>
                          <w:rFonts w:ascii="Arial" w:hAnsi="Arial" w:cs="Arial"/>
                          <w:b/>
                          <w:sz w:val="20"/>
                          <w:szCs w:val="20"/>
                        </w:rPr>
                        <w:t xml:space="preserve">:  </w:t>
                      </w:r>
                      <w:r>
                        <w:rPr>
                          <w:rFonts w:ascii="Arial" w:hAnsi="Arial" w:cs="Arial"/>
                          <w:sz w:val="20"/>
                          <w:szCs w:val="20"/>
                        </w:rPr>
                        <w:t xml:space="preserve">Track of the event that produces the highest wind speed at </w:t>
                      </w:r>
                      <w:r w:rsidRPr="00627729">
                        <w:rPr>
                          <w:rFonts w:ascii="Arial" w:hAnsi="Arial" w:cs="Arial"/>
                          <w:sz w:val="20"/>
                          <w:szCs w:val="20"/>
                        </w:rPr>
                        <w:t>Pointe-á-Pitre, Guadeloupe</w:t>
                      </w:r>
                      <w:r>
                        <w:rPr>
                          <w:rFonts w:ascii="Arial" w:hAnsi="Arial" w:cs="Arial"/>
                          <w:sz w:val="20"/>
                          <w:szCs w:val="20"/>
                        </w:rPr>
                        <w:t xml:space="preserve">, among the 20,048 events, as displayed in Google Earth. Colors indicate wind speed, and dates are shown at 00 GMT positions. </w:t>
                      </w:r>
                    </w:p>
                  </w:txbxContent>
                </v:textbox>
              </v:shape>
            </w:pict>
          </mc:Fallback>
        </mc:AlternateContent>
      </w:r>
      <w:r w:rsidR="006264A6">
        <w:rPr>
          <w:rFonts w:ascii="Arial" w:hAnsi="Arial" w:cs="Arial"/>
          <w:sz w:val="22"/>
        </w:rPr>
        <w:tab/>
      </w:r>
    </w:p>
    <w:p w:rsidR="00684046" w:rsidRDefault="00684046" w:rsidP="00673607">
      <w:pPr>
        <w:rPr>
          <w:rFonts w:ascii="Arial" w:hAnsi="Arial" w:cs="Arial"/>
          <w:sz w:val="22"/>
        </w:rPr>
      </w:pPr>
    </w:p>
    <w:p w:rsidR="00684046" w:rsidRDefault="00684046" w:rsidP="00673607">
      <w:pPr>
        <w:rPr>
          <w:rFonts w:ascii="Arial" w:hAnsi="Arial" w:cs="Arial"/>
          <w:sz w:val="22"/>
        </w:rPr>
      </w:pPr>
    </w:p>
    <w:p w:rsidR="00014BC1" w:rsidRDefault="00014BC1" w:rsidP="00673607">
      <w:pPr>
        <w:rPr>
          <w:rFonts w:ascii="Arial" w:hAnsi="Arial" w:cs="Arial"/>
          <w:i/>
          <w:sz w:val="22"/>
        </w:rPr>
      </w:pPr>
    </w:p>
    <w:p w:rsidR="00014BC1" w:rsidRDefault="00014BC1" w:rsidP="00673607">
      <w:pPr>
        <w:rPr>
          <w:rFonts w:ascii="Arial" w:hAnsi="Arial" w:cs="Arial"/>
          <w:i/>
          <w:sz w:val="22"/>
        </w:rPr>
      </w:pPr>
    </w:p>
    <w:p w:rsidR="00014BC1" w:rsidRDefault="00014BC1" w:rsidP="00673607">
      <w:pPr>
        <w:rPr>
          <w:rFonts w:ascii="Arial" w:hAnsi="Arial" w:cs="Arial"/>
          <w:i/>
          <w:sz w:val="22"/>
        </w:rPr>
      </w:pPr>
    </w:p>
    <w:p w:rsidR="00684046" w:rsidRPr="00684046" w:rsidRDefault="00116532" w:rsidP="00673607">
      <w:pPr>
        <w:rPr>
          <w:rFonts w:ascii="Arial" w:hAnsi="Arial" w:cs="Arial"/>
          <w:i/>
          <w:sz w:val="22"/>
        </w:rPr>
      </w:pPr>
      <w:r>
        <w:rPr>
          <w:rFonts w:ascii="Arial" w:hAnsi="Arial" w:cs="Arial"/>
          <w:i/>
          <w:sz w:val="22"/>
        </w:rPr>
        <w:lastRenderedPageBreak/>
        <w:t>c. New York City</w:t>
      </w:r>
    </w:p>
    <w:p w:rsidR="00684046" w:rsidRDefault="00684046" w:rsidP="00673607">
      <w:pPr>
        <w:rPr>
          <w:rFonts w:ascii="Arial" w:hAnsi="Arial" w:cs="Arial"/>
          <w:sz w:val="22"/>
        </w:rPr>
      </w:pPr>
    </w:p>
    <w:p w:rsidR="00A36995" w:rsidRDefault="00116532" w:rsidP="00673607">
      <w:pPr>
        <w:rPr>
          <w:rFonts w:ascii="Arial" w:hAnsi="Arial" w:cs="Arial"/>
          <w:sz w:val="22"/>
        </w:rPr>
      </w:pPr>
      <w:r>
        <w:rPr>
          <w:rFonts w:ascii="Arial" w:hAnsi="Arial" w:cs="Arial"/>
          <w:sz w:val="22"/>
        </w:rPr>
        <w:tab/>
        <w:t>T</w:t>
      </w:r>
      <w:r w:rsidR="007D2F40">
        <w:rPr>
          <w:rFonts w:ascii="Arial" w:hAnsi="Arial" w:cs="Arial"/>
          <w:sz w:val="22"/>
        </w:rPr>
        <w:t xml:space="preserve">he power </w:t>
      </w:r>
      <w:r>
        <w:rPr>
          <w:rFonts w:ascii="Arial" w:hAnsi="Arial" w:cs="Arial"/>
          <w:sz w:val="22"/>
        </w:rPr>
        <w:t>of our technique is</w:t>
      </w:r>
      <w:r w:rsidR="007D2F40">
        <w:rPr>
          <w:rFonts w:ascii="Arial" w:hAnsi="Arial" w:cs="Arial"/>
          <w:sz w:val="22"/>
        </w:rPr>
        <w:t xml:space="preserve"> most evident when applied to places that experience infrequent (but sometimes devastating) storms. In these cases, the historical record may be greatly insufficient to make reasonable risk assessments there</w:t>
      </w:r>
      <w:r w:rsidR="000744F2">
        <w:rPr>
          <w:rFonts w:ascii="Arial" w:hAnsi="Arial" w:cs="Arial"/>
          <w:sz w:val="22"/>
        </w:rPr>
        <w:t xml:space="preserve"> </w:t>
      </w:r>
      <w:r w:rsidR="007D2F40">
        <w:rPr>
          <w:rFonts w:ascii="Arial" w:hAnsi="Arial" w:cs="Arial"/>
          <w:sz w:val="22"/>
        </w:rPr>
        <w:t>from</w:t>
      </w:r>
      <w:r w:rsidR="004058A0">
        <w:rPr>
          <w:rFonts w:ascii="Arial" w:hAnsi="Arial" w:cs="Arial"/>
          <w:sz w:val="22"/>
        </w:rPr>
        <w:t xml:space="preserve">, yet there are still strong incentives to estimate risk. </w:t>
      </w:r>
    </w:p>
    <w:p w:rsidR="00116532" w:rsidRDefault="00116532" w:rsidP="00673607">
      <w:pPr>
        <w:rPr>
          <w:rFonts w:ascii="Arial" w:hAnsi="Arial" w:cs="Arial"/>
          <w:sz w:val="22"/>
        </w:rPr>
      </w:pPr>
    </w:p>
    <w:p w:rsidR="00A36995" w:rsidRDefault="00A36995" w:rsidP="00673607">
      <w:pPr>
        <w:rPr>
          <w:rFonts w:ascii="Arial" w:hAnsi="Arial" w:cs="Arial"/>
          <w:sz w:val="22"/>
        </w:rPr>
      </w:pPr>
      <w:r>
        <w:rPr>
          <w:rFonts w:ascii="Arial" w:hAnsi="Arial" w:cs="Arial"/>
          <w:sz w:val="22"/>
        </w:rPr>
        <w:tab/>
        <w:t>The model used to predict intensity evolution has no explicit treatment of ex</w:t>
      </w:r>
      <w:r w:rsidR="00A608BA">
        <w:rPr>
          <w:rFonts w:ascii="Arial" w:hAnsi="Arial" w:cs="Arial"/>
          <w:sz w:val="22"/>
        </w:rPr>
        <w:t>tra</w:t>
      </w:r>
      <w:r>
        <w:rPr>
          <w:rFonts w:ascii="Arial" w:hAnsi="Arial" w:cs="Arial"/>
          <w:sz w:val="22"/>
        </w:rPr>
        <w:t>tropica</w:t>
      </w:r>
      <w:r w:rsidR="00A608BA">
        <w:rPr>
          <w:rFonts w:ascii="Arial" w:hAnsi="Arial" w:cs="Arial"/>
          <w:sz w:val="22"/>
        </w:rPr>
        <w:t xml:space="preserve">l interactions, though some of </w:t>
      </w:r>
      <w:r>
        <w:rPr>
          <w:rFonts w:ascii="Arial" w:hAnsi="Arial" w:cs="Arial"/>
          <w:sz w:val="22"/>
        </w:rPr>
        <w:t>this effect in surface winds may be cap</w:t>
      </w:r>
      <w:r w:rsidR="00A608BA">
        <w:rPr>
          <w:rFonts w:ascii="Arial" w:hAnsi="Arial" w:cs="Arial"/>
          <w:sz w:val="22"/>
        </w:rPr>
        <w:t>tured, as discussed in section 4</w:t>
      </w:r>
      <w:r>
        <w:rPr>
          <w:rFonts w:ascii="Arial" w:hAnsi="Arial" w:cs="Arial"/>
          <w:sz w:val="22"/>
        </w:rPr>
        <w:t xml:space="preserve">, </w:t>
      </w:r>
      <w:r w:rsidR="00116532">
        <w:rPr>
          <w:rFonts w:ascii="Arial" w:hAnsi="Arial" w:cs="Arial"/>
          <w:sz w:val="22"/>
        </w:rPr>
        <w:t>by adding a fraction of the</w:t>
      </w:r>
      <w:r w:rsidR="00A608BA">
        <w:rPr>
          <w:rFonts w:ascii="Arial" w:hAnsi="Arial" w:cs="Arial"/>
          <w:sz w:val="22"/>
        </w:rPr>
        <w:t xml:space="preserve"> translatio</w:t>
      </w:r>
      <w:r w:rsidR="00116532">
        <w:rPr>
          <w:rFonts w:ascii="Arial" w:hAnsi="Arial" w:cs="Arial"/>
          <w:sz w:val="22"/>
        </w:rPr>
        <w:t xml:space="preserve">n speed to the azimuthal winds and by accounting in a rough way for the presence of baroclinicity. </w:t>
      </w:r>
    </w:p>
    <w:p w:rsidR="00A608BA" w:rsidRDefault="00A608BA" w:rsidP="00673607">
      <w:pPr>
        <w:rPr>
          <w:rFonts w:ascii="Arial" w:hAnsi="Arial" w:cs="Arial"/>
          <w:sz w:val="22"/>
        </w:rPr>
      </w:pPr>
    </w:p>
    <w:p w:rsidR="00F07FC4" w:rsidRDefault="00847F8E" w:rsidP="00673607">
      <w:pPr>
        <w:rPr>
          <w:rFonts w:ascii="Arial" w:hAnsi="Arial" w:cs="Arial"/>
          <w:sz w:val="22"/>
        </w:rPr>
      </w:pPr>
      <w:r>
        <w:rPr>
          <w:rFonts w:ascii="Arial" w:hAnsi="Arial" w:cs="Arial"/>
          <w:sz w:val="22"/>
        </w:rPr>
        <w:tab/>
        <w:t>Probabilities</w:t>
      </w:r>
      <w:r w:rsidR="00A608BA">
        <w:rPr>
          <w:rFonts w:ascii="Arial" w:hAnsi="Arial" w:cs="Arial"/>
          <w:sz w:val="22"/>
        </w:rPr>
        <w:t xml:space="preserve"> of </w:t>
      </w:r>
      <w:r w:rsidR="00116532">
        <w:rPr>
          <w:rFonts w:ascii="Arial" w:hAnsi="Arial" w:cs="Arial"/>
          <w:sz w:val="22"/>
        </w:rPr>
        <w:t>the maximum wind speed within 15</w:t>
      </w:r>
      <w:r w:rsidR="00A608BA">
        <w:rPr>
          <w:rFonts w:ascii="Arial" w:hAnsi="Arial" w:cs="Arial"/>
          <w:sz w:val="22"/>
        </w:rPr>
        <w:t xml:space="preserve">0 km of downtown </w:t>
      </w:r>
      <w:r>
        <w:rPr>
          <w:rFonts w:ascii="Arial" w:hAnsi="Arial" w:cs="Arial"/>
          <w:sz w:val="22"/>
        </w:rPr>
        <w:t>New York are</w:t>
      </w:r>
      <w:r w:rsidR="00A608BA">
        <w:rPr>
          <w:rFonts w:ascii="Arial" w:hAnsi="Arial" w:cs="Arial"/>
          <w:sz w:val="22"/>
        </w:rPr>
        <w:t xml:space="preserve"> compared to </w:t>
      </w:r>
      <w:r>
        <w:rPr>
          <w:rFonts w:ascii="Arial" w:hAnsi="Arial" w:cs="Arial"/>
          <w:sz w:val="22"/>
        </w:rPr>
        <w:t>those estimated directly</w:t>
      </w:r>
      <w:r w:rsidR="00A608BA">
        <w:rPr>
          <w:rFonts w:ascii="Arial" w:hAnsi="Arial" w:cs="Arial"/>
          <w:sz w:val="22"/>
        </w:rPr>
        <w:t xml:space="preserve"> from HURDA</w:t>
      </w:r>
      <w:r w:rsidR="0047344A">
        <w:rPr>
          <w:rFonts w:ascii="Arial" w:hAnsi="Arial" w:cs="Arial"/>
          <w:sz w:val="22"/>
        </w:rPr>
        <w:t>T in Fi</w:t>
      </w:r>
      <w:r w:rsidR="00116532">
        <w:rPr>
          <w:rFonts w:ascii="Arial" w:hAnsi="Arial" w:cs="Arial"/>
          <w:sz w:val="22"/>
        </w:rPr>
        <w:t>gure 1</w:t>
      </w:r>
      <w:r w:rsidR="00047325">
        <w:rPr>
          <w:rFonts w:ascii="Arial" w:hAnsi="Arial" w:cs="Arial"/>
          <w:sz w:val="22"/>
        </w:rPr>
        <w:t>0</w:t>
      </w:r>
      <w:r w:rsidR="00A608BA">
        <w:rPr>
          <w:rFonts w:ascii="Arial" w:hAnsi="Arial" w:cs="Arial"/>
          <w:sz w:val="22"/>
        </w:rPr>
        <w:t xml:space="preserve">. </w:t>
      </w:r>
      <w:r w:rsidR="00116532">
        <w:rPr>
          <w:rFonts w:ascii="Arial" w:hAnsi="Arial" w:cs="Arial"/>
          <w:sz w:val="22"/>
        </w:rPr>
        <w:t xml:space="preserve">In this case we have chose to portray the wind risk in terms of return period, the inverse of the annual exceedence probability. </w:t>
      </w:r>
      <w:r>
        <w:rPr>
          <w:rFonts w:ascii="Arial" w:hAnsi="Arial" w:cs="Arial"/>
          <w:sz w:val="22"/>
        </w:rPr>
        <w:t>The synthetic probabilities are based on 5022 events, whereas the historical probabilities are based on only 22 events during the period 1900 to 2010. As before, we create 90% confidence limits by subsampling the numerous synthetic events at the size of this historical event set. While the risk derived from the synthetic set is consistent with history, one can estimate far less probable (but potentially highly important) events.</w:t>
      </w:r>
    </w:p>
    <w:p w:rsidR="00847F8E" w:rsidRDefault="00847F8E" w:rsidP="00673607">
      <w:pPr>
        <w:rPr>
          <w:rFonts w:ascii="Arial" w:hAnsi="Arial" w:cs="Arial"/>
          <w:sz w:val="22"/>
        </w:rPr>
      </w:pPr>
    </w:p>
    <w:p w:rsidR="00047325" w:rsidRDefault="00F07FC4" w:rsidP="00673607">
      <w:pPr>
        <w:rPr>
          <w:rFonts w:ascii="Arial" w:hAnsi="Arial" w:cs="Arial"/>
          <w:sz w:val="22"/>
        </w:rPr>
      </w:pPr>
      <w:r>
        <w:rPr>
          <w:rFonts w:ascii="Arial" w:hAnsi="Arial" w:cs="Arial"/>
          <w:sz w:val="22"/>
        </w:rPr>
        <w:tab/>
      </w:r>
      <w:r w:rsidR="00116532">
        <w:rPr>
          <w:rFonts w:ascii="Arial" w:hAnsi="Arial" w:cs="Arial"/>
          <w:sz w:val="22"/>
        </w:rPr>
        <w:t xml:space="preserve">  </w:t>
      </w:r>
      <w:r w:rsidR="00116532">
        <w:rPr>
          <w:rFonts w:ascii="Arial" w:hAnsi="Arial" w:cs="Arial"/>
          <w:noProof/>
          <w:sz w:val="22"/>
        </w:rPr>
        <w:drawing>
          <wp:inline distT="0" distB="0" distL="0" distR="0">
            <wp:extent cx="4555239" cy="3387969"/>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3" cstate="print"/>
                    <a:srcRect b="1281"/>
                    <a:stretch>
                      <a:fillRect/>
                    </a:stretch>
                  </pic:blipFill>
                  <pic:spPr bwMode="auto">
                    <a:xfrm>
                      <a:off x="0" y="0"/>
                      <a:ext cx="4556294" cy="3388754"/>
                    </a:xfrm>
                    <a:prstGeom prst="rect">
                      <a:avLst/>
                    </a:prstGeom>
                    <a:noFill/>
                    <a:ln w="9525">
                      <a:noFill/>
                      <a:miter lim="800000"/>
                      <a:headEnd/>
                      <a:tailEnd/>
                    </a:ln>
                  </pic:spPr>
                </pic:pic>
              </a:graphicData>
            </a:graphic>
          </wp:inline>
        </w:drawing>
      </w:r>
      <w:r w:rsidR="00116532">
        <w:rPr>
          <w:rFonts w:ascii="Arial" w:hAnsi="Arial" w:cs="Arial"/>
          <w:sz w:val="22"/>
        </w:rPr>
        <w:t xml:space="preserve"> </w:t>
      </w:r>
    </w:p>
    <w:p w:rsidR="00047325" w:rsidRDefault="00863644" w:rsidP="00673607">
      <w:pPr>
        <w:rPr>
          <w:rFonts w:ascii="Arial" w:hAnsi="Arial" w:cs="Arial"/>
          <w:sz w:val="22"/>
        </w:rPr>
      </w:pPr>
      <w:r>
        <w:rPr>
          <w:rFonts w:ascii="Arial" w:hAnsi="Arial" w:cs="Arial"/>
          <w:noProof/>
          <w:sz w:val="22"/>
        </w:rPr>
        <mc:AlternateContent>
          <mc:Choice Requires="wps">
            <w:drawing>
              <wp:anchor distT="0" distB="0" distL="114300" distR="114300" simplePos="0" relativeHeight="251684352" behindDoc="0" locked="0" layoutInCell="1" allowOverlap="1">
                <wp:simplePos x="0" y="0"/>
                <wp:positionH relativeFrom="column">
                  <wp:posOffset>-41275</wp:posOffset>
                </wp:positionH>
                <wp:positionV relativeFrom="paragraph">
                  <wp:posOffset>39370</wp:posOffset>
                </wp:positionV>
                <wp:extent cx="5486400" cy="922020"/>
                <wp:effectExtent l="0" t="0" r="3175" b="3175"/>
                <wp:wrapNone/>
                <wp:docPr id="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FEA" w:rsidRPr="00847F8E" w:rsidRDefault="00C14FEA" w:rsidP="00847F8E">
                            <w:pPr>
                              <w:pStyle w:val="Caption"/>
                              <w:rPr>
                                <w:rFonts w:ascii="Arial" w:hAnsi="Arial" w:cs="Arial"/>
                                <w:b w:val="0"/>
                              </w:rPr>
                            </w:pPr>
                            <w:r w:rsidRPr="00847F8E">
                              <w:rPr>
                                <w:rFonts w:ascii="Arial" w:hAnsi="Arial" w:cs="Arial"/>
                              </w:rPr>
                              <w:t>Figure 10:</w:t>
                            </w:r>
                            <w:r w:rsidRPr="00847F8E">
                              <w:rPr>
                                <w:rFonts w:ascii="Arial" w:hAnsi="Arial" w:cs="Arial"/>
                                <w:b w:val="0"/>
                              </w:rPr>
                              <w:t xml:space="preserve"> Return periods (inverse annual exceedence probabilities) of peak wind experienced within 150 km of New York City according to a WindRiskTech set of 5022 events, compared to those estimated from 22 HURDAT events in the period 1900-2010. The green error bars show the limits within which 90% of the historical frequencies would lie were they drawn from the same distribution as the synthetic frequencies. </w:t>
                            </w:r>
                          </w:p>
                          <w:p w:rsidR="00C14FEA" w:rsidRPr="00847F8E" w:rsidRDefault="00C14FEA" w:rsidP="00847F8E">
                            <w:pPr>
                              <w:rPr>
                                <w:rFonts w:ascii="Arial" w:hAnsi="Arial" w:cs="Arial"/>
                                <w:sz w:val="20"/>
                                <w:szCs w:val="20"/>
                              </w:rPr>
                            </w:pPr>
                          </w:p>
                          <w:p w:rsidR="00C14FEA" w:rsidRPr="00847F8E" w:rsidRDefault="00C14FEA" w:rsidP="00847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0" type="#_x0000_t202" style="position:absolute;margin-left:-3.25pt;margin-top:3.1pt;width:6in;height:7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hgIAABk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" stroked="f">
                <v:textbox>
                  <w:txbxContent>
                    <w:p w:rsidR="00C14FEA" w:rsidRPr="00847F8E" w:rsidRDefault="00C14FEA" w:rsidP="00847F8E">
                      <w:pPr>
                        <w:pStyle w:val="Caption"/>
                        <w:rPr>
                          <w:rFonts w:ascii="Arial" w:hAnsi="Arial" w:cs="Arial"/>
                          <w:b w:val="0"/>
                        </w:rPr>
                      </w:pPr>
                      <w:r w:rsidRPr="00847F8E">
                        <w:rPr>
                          <w:rFonts w:ascii="Arial" w:hAnsi="Arial" w:cs="Arial"/>
                        </w:rPr>
                        <w:t>Figure 10:</w:t>
                      </w:r>
                      <w:r w:rsidRPr="00847F8E">
                        <w:rPr>
                          <w:rFonts w:ascii="Arial" w:hAnsi="Arial" w:cs="Arial"/>
                          <w:b w:val="0"/>
                        </w:rPr>
                        <w:t xml:space="preserve"> Return periods (inverse annual exceedence probabilities) of peak wind experienced within 150 km of New York City according to a WindRiskTech set of 5022 events, compared to those estimated from 22 HURDAT events in the period 1900-2010. The green error bars show the limits within which 90% of the historical frequencies would lie were they drawn from the same distribution as the synthetic frequencies. </w:t>
                      </w:r>
                    </w:p>
                    <w:p w:rsidR="00C14FEA" w:rsidRPr="00847F8E" w:rsidRDefault="00C14FEA" w:rsidP="00847F8E">
                      <w:pPr>
                        <w:rPr>
                          <w:rFonts w:ascii="Arial" w:hAnsi="Arial" w:cs="Arial"/>
                          <w:sz w:val="20"/>
                          <w:szCs w:val="20"/>
                        </w:rPr>
                      </w:pPr>
                    </w:p>
                    <w:p w:rsidR="00C14FEA" w:rsidRPr="00847F8E" w:rsidRDefault="00C14FEA" w:rsidP="00847F8E"/>
                  </w:txbxContent>
                </v:textbox>
              </v:shape>
            </w:pict>
          </mc:Fallback>
        </mc:AlternateContent>
      </w:r>
    </w:p>
    <w:p w:rsidR="00047325" w:rsidRDefault="00047325" w:rsidP="00673607">
      <w:pPr>
        <w:rPr>
          <w:rFonts w:ascii="Arial" w:hAnsi="Arial" w:cs="Arial"/>
          <w:sz w:val="22"/>
        </w:rPr>
      </w:pPr>
    </w:p>
    <w:p w:rsidR="00047325" w:rsidRDefault="00047325" w:rsidP="00673607">
      <w:pPr>
        <w:rPr>
          <w:rFonts w:ascii="Arial" w:hAnsi="Arial" w:cs="Arial"/>
          <w:sz w:val="22"/>
        </w:rPr>
      </w:pPr>
    </w:p>
    <w:p w:rsidR="00047325" w:rsidRDefault="00047325" w:rsidP="00673607">
      <w:pPr>
        <w:rPr>
          <w:rFonts w:ascii="Arial" w:hAnsi="Arial" w:cs="Arial"/>
          <w:sz w:val="22"/>
        </w:rPr>
      </w:pPr>
    </w:p>
    <w:p w:rsidR="00047325" w:rsidRDefault="00047325" w:rsidP="00673607">
      <w:pPr>
        <w:rPr>
          <w:rFonts w:ascii="Arial" w:hAnsi="Arial" w:cs="Arial"/>
          <w:sz w:val="22"/>
        </w:rPr>
      </w:pPr>
    </w:p>
    <w:p w:rsidR="00047325" w:rsidRDefault="00047325" w:rsidP="00673607">
      <w:pPr>
        <w:rPr>
          <w:rFonts w:ascii="Arial" w:hAnsi="Arial" w:cs="Arial"/>
          <w:sz w:val="22"/>
        </w:rPr>
      </w:pPr>
    </w:p>
    <w:p w:rsidR="00047325" w:rsidRDefault="00047325" w:rsidP="00673607">
      <w:pPr>
        <w:rPr>
          <w:rFonts w:ascii="Arial" w:hAnsi="Arial" w:cs="Arial"/>
          <w:sz w:val="22"/>
        </w:rPr>
      </w:pPr>
    </w:p>
    <w:p w:rsidR="00DC5F9A" w:rsidRDefault="00DC5F9A" w:rsidP="00DC5F9A">
      <w:pPr>
        <w:rPr>
          <w:rFonts w:ascii="Arial" w:hAnsi="Arial" w:cs="Arial"/>
          <w:sz w:val="22"/>
        </w:rPr>
      </w:pPr>
    </w:p>
    <w:p w:rsidR="00DC5F9A" w:rsidRDefault="00DC5F9A" w:rsidP="00DC5F9A">
      <w:pPr>
        <w:rPr>
          <w:rFonts w:ascii="Arial" w:hAnsi="Arial" w:cs="Arial"/>
          <w:sz w:val="22"/>
        </w:rPr>
      </w:pPr>
      <w:r>
        <w:rPr>
          <w:rFonts w:ascii="Arial" w:hAnsi="Arial" w:cs="Arial"/>
          <w:sz w:val="22"/>
        </w:rPr>
        <w:lastRenderedPageBreak/>
        <w:t xml:space="preserve">The track of the storm that produced the strongest wind in downtown New York is illustrated in Figure 11. As with most storms that produce very strong winds in New York and New England, this is a fast mover, traveling from Florida to Labrador in just two days. </w:t>
      </w:r>
    </w:p>
    <w:p w:rsidR="00DC5F9A" w:rsidRDefault="00DC5F9A" w:rsidP="00DC5F9A">
      <w:pPr>
        <w:rPr>
          <w:rFonts w:ascii="Arial" w:hAnsi="Arial" w:cs="Arial"/>
          <w:sz w:val="22"/>
        </w:rPr>
      </w:pPr>
    </w:p>
    <w:p w:rsidR="00DC5F9A" w:rsidRDefault="00DC5F9A" w:rsidP="00DC5F9A">
      <w:pPr>
        <w:keepNext/>
      </w:pPr>
      <w:r>
        <w:rPr>
          <w:rFonts w:ascii="Arial" w:hAnsi="Arial" w:cs="Arial"/>
          <w:sz w:val="22"/>
        </w:rPr>
        <w:t xml:space="preserve">                    </w:t>
      </w:r>
      <w:r>
        <w:rPr>
          <w:rFonts w:ascii="Arial" w:hAnsi="Arial" w:cs="Arial"/>
          <w:noProof/>
          <w:sz w:val="22"/>
        </w:rPr>
        <w:drawing>
          <wp:inline distT="0" distB="0" distL="0" distR="0">
            <wp:extent cx="3937635" cy="2813544"/>
            <wp:effectExtent l="1905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srcRect b="4762"/>
                    <a:stretch>
                      <a:fillRect/>
                    </a:stretch>
                  </pic:blipFill>
                  <pic:spPr bwMode="auto">
                    <a:xfrm>
                      <a:off x="0" y="0"/>
                      <a:ext cx="3937635" cy="2813544"/>
                    </a:xfrm>
                    <a:prstGeom prst="rect">
                      <a:avLst/>
                    </a:prstGeom>
                    <a:noFill/>
                    <a:ln w="9525">
                      <a:noFill/>
                      <a:miter lim="800000"/>
                      <a:headEnd/>
                      <a:tailEnd/>
                    </a:ln>
                  </pic:spPr>
                </pic:pic>
              </a:graphicData>
            </a:graphic>
          </wp:inline>
        </w:drawing>
      </w:r>
    </w:p>
    <w:p w:rsidR="00DC5F9A" w:rsidRPr="00DC5F9A" w:rsidRDefault="00DC5F9A" w:rsidP="00DC5F9A">
      <w:pPr>
        <w:pStyle w:val="Caption"/>
        <w:jc w:val="center"/>
        <w:rPr>
          <w:rFonts w:ascii="Arial" w:hAnsi="Arial" w:cs="Arial"/>
          <w:sz w:val="22"/>
        </w:rPr>
      </w:pPr>
      <w:r w:rsidRPr="00DC5F9A">
        <w:rPr>
          <w:rFonts w:ascii="Arial" w:hAnsi="Arial" w:cs="Arial"/>
        </w:rPr>
        <w:t xml:space="preserve">Figure </w:t>
      </w:r>
      <w:r w:rsidR="00310B1A" w:rsidRPr="00DC5F9A">
        <w:rPr>
          <w:rFonts w:ascii="Arial" w:hAnsi="Arial" w:cs="Arial"/>
        </w:rPr>
        <w:fldChar w:fldCharType="begin"/>
      </w:r>
      <w:r w:rsidRPr="00DC5F9A">
        <w:rPr>
          <w:rFonts w:ascii="Arial" w:hAnsi="Arial" w:cs="Arial"/>
        </w:rPr>
        <w:instrText xml:space="preserve"> SEQ Figure \* ARABIC </w:instrText>
      </w:r>
      <w:r w:rsidR="00310B1A" w:rsidRPr="00DC5F9A">
        <w:rPr>
          <w:rFonts w:ascii="Arial" w:hAnsi="Arial" w:cs="Arial"/>
        </w:rPr>
        <w:fldChar w:fldCharType="separate"/>
      </w:r>
      <w:r w:rsidR="0079712B">
        <w:rPr>
          <w:rFonts w:ascii="Arial" w:hAnsi="Arial" w:cs="Arial"/>
          <w:noProof/>
        </w:rPr>
        <w:t>1</w:t>
      </w:r>
      <w:r w:rsidR="00310B1A" w:rsidRPr="00DC5F9A">
        <w:rPr>
          <w:rFonts w:ascii="Arial" w:hAnsi="Arial" w:cs="Arial"/>
        </w:rPr>
        <w:fldChar w:fldCharType="end"/>
      </w:r>
      <w:r w:rsidRPr="00DC5F9A">
        <w:rPr>
          <w:rFonts w:ascii="Arial" w:hAnsi="Arial" w:cs="Arial"/>
        </w:rPr>
        <w:t xml:space="preserve">1: </w:t>
      </w:r>
      <w:r w:rsidRPr="00DC5F9A">
        <w:rPr>
          <w:rFonts w:ascii="Arial" w:hAnsi="Arial" w:cs="Arial"/>
          <w:b w:val="0"/>
        </w:rPr>
        <w:t>Track of the WindRiskTech synthetic event that produces the strongest peak wind in downtown New York.</w:t>
      </w:r>
    </w:p>
    <w:p w:rsidR="00DC5F9A" w:rsidRDefault="00DC5F9A">
      <w:pPr>
        <w:rPr>
          <w:rFonts w:ascii="Arial" w:hAnsi="Arial" w:cs="Arial"/>
          <w:b/>
          <w:sz w:val="22"/>
        </w:rPr>
      </w:pPr>
    </w:p>
    <w:p w:rsidR="00DC5F9A" w:rsidRDefault="00DC5F9A">
      <w:pPr>
        <w:rPr>
          <w:rFonts w:ascii="Arial" w:hAnsi="Arial" w:cs="Arial"/>
          <w:sz w:val="22"/>
        </w:rPr>
      </w:pPr>
      <w:r>
        <w:rPr>
          <w:rFonts w:ascii="Arial" w:hAnsi="Arial" w:cs="Arial"/>
          <w:sz w:val="22"/>
        </w:rPr>
        <w:t xml:space="preserve">Contours showing the peak wind speed experienced at each point near New York are displayed in Figure 12. </w:t>
      </w:r>
      <w:r w:rsidR="00550BC1">
        <w:rPr>
          <w:rFonts w:ascii="Arial" w:hAnsi="Arial" w:cs="Arial"/>
          <w:sz w:val="22"/>
        </w:rPr>
        <w:t xml:space="preserve">Note that, as observed with such events, the strongest winds are to the right of the track of the storm. </w:t>
      </w:r>
    </w:p>
    <w:p w:rsidR="00550BC1" w:rsidRDefault="00550BC1">
      <w:pPr>
        <w:rPr>
          <w:rFonts w:ascii="Arial" w:hAnsi="Arial" w:cs="Arial"/>
          <w:sz w:val="22"/>
        </w:rPr>
      </w:pPr>
    </w:p>
    <w:p w:rsidR="00550BC1" w:rsidRDefault="00550BC1" w:rsidP="00550BC1">
      <w:pPr>
        <w:keepNext/>
      </w:pPr>
      <w:r>
        <w:rPr>
          <w:rFonts w:ascii="Arial" w:hAnsi="Arial" w:cs="Arial"/>
          <w:sz w:val="22"/>
        </w:rPr>
        <w:t xml:space="preserve">                              </w:t>
      </w:r>
      <w:r>
        <w:rPr>
          <w:rFonts w:ascii="Arial" w:hAnsi="Arial" w:cs="Arial"/>
          <w:noProof/>
          <w:sz w:val="22"/>
        </w:rPr>
        <w:drawing>
          <wp:inline distT="0" distB="0" distL="0" distR="0">
            <wp:extent cx="3016739" cy="2262554"/>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print"/>
                    <a:srcRect/>
                    <a:stretch>
                      <a:fillRect/>
                    </a:stretch>
                  </pic:blipFill>
                  <pic:spPr bwMode="auto">
                    <a:xfrm>
                      <a:off x="0" y="0"/>
                      <a:ext cx="3017545" cy="2263158"/>
                    </a:xfrm>
                    <a:prstGeom prst="rect">
                      <a:avLst/>
                    </a:prstGeom>
                    <a:noFill/>
                    <a:ln w="9525">
                      <a:noFill/>
                      <a:miter lim="800000"/>
                      <a:headEnd/>
                      <a:tailEnd/>
                    </a:ln>
                  </pic:spPr>
                </pic:pic>
              </a:graphicData>
            </a:graphic>
          </wp:inline>
        </w:drawing>
      </w:r>
    </w:p>
    <w:p w:rsidR="00550BC1" w:rsidRDefault="00550BC1" w:rsidP="00550BC1">
      <w:pPr>
        <w:pStyle w:val="Caption"/>
        <w:rPr>
          <w:rFonts w:ascii="Arial" w:hAnsi="Arial" w:cs="Arial"/>
        </w:rPr>
      </w:pPr>
      <w:r w:rsidRPr="00550BC1">
        <w:rPr>
          <w:rFonts w:ascii="Arial" w:hAnsi="Arial" w:cs="Arial"/>
        </w:rPr>
        <w:t xml:space="preserve">Figure 12: </w:t>
      </w:r>
      <w:r w:rsidRPr="00550BC1">
        <w:rPr>
          <w:rFonts w:ascii="Arial" w:hAnsi="Arial" w:cs="Arial"/>
          <w:b w:val="0"/>
        </w:rPr>
        <w:t>Contours of the peak wind experienced at every point, associated with the event illustrated in Figure 11. The bold black curve shows the track of the event.</w:t>
      </w:r>
      <w:r w:rsidRPr="00550BC1">
        <w:rPr>
          <w:rFonts w:ascii="Arial" w:hAnsi="Arial" w:cs="Arial"/>
        </w:rPr>
        <w:t xml:space="preserve"> </w:t>
      </w:r>
    </w:p>
    <w:p w:rsidR="00550BC1" w:rsidRDefault="00550BC1" w:rsidP="00550BC1">
      <w:pPr>
        <w:rPr>
          <w:rFonts w:ascii="Arial" w:hAnsi="Arial" w:cs="Arial"/>
          <w:sz w:val="22"/>
          <w:szCs w:val="22"/>
        </w:rPr>
      </w:pPr>
    </w:p>
    <w:p w:rsidR="00550BC1" w:rsidRDefault="00550BC1" w:rsidP="00550BC1">
      <w:pPr>
        <w:rPr>
          <w:rFonts w:ascii="Arial" w:hAnsi="Arial" w:cs="Arial"/>
          <w:sz w:val="22"/>
          <w:szCs w:val="22"/>
        </w:rPr>
      </w:pPr>
    </w:p>
    <w:p w:rsidR="00550BC1" w:rsidRDefault="00550BC1" w:rsidP="00550BC1">
      <w:pPr>
        <w:rPr>
          <w:rFonts w:ascii="Arial" w:hAnsi="Arial" w:cs="Arial"/>
          <w:sz w:val="22"/>
          <w:szCs w:val="22"/>
        </w:rPr>
      </w:pPr>
    </w:p>
    <w:p w:rsidR="00550BC1" w:rsidRDefault="00550BC1" w:rsidP="00550BC1">
      <w:pPr>
        <w:rPr>
          <w:rFonts w:ascii="Arial" w:hAnsi="Arial" w:cs="Arial"/>
          <w:sz w:val="22"/>
          <w:szCs w:val="22"/>
        </w:rPr>
      </w:pPr>
    </w:p>
    <w:p w:rsidR="00550BC1" w:rsidRDefault="00550BC1">
      <w:pPr>
        <w:rPr>
          <w:rFonts w:ascii="Arial" w:hAnsi="Arial" w:cs="Arial"/>
          <w:b/>
          <w:sz w:val="22"/>
        </w:rPr>
      </w:pPr>
      <w:r>
        <w:rPr>
          <w:rFonts w:ascii="Arial" w:hAnsi="Arial" w:cs="Arial"/>
          <w:sz w:val="22"/>
          <w:szCs w:val="22"/>
        </w:rPr>
        <w:lastRenderedPageBreak/>
        <w:tab/>
        <w:t xml:space="preserve">The WindRiskTech model can also be used to provide estimates of rainfall and associated flood risk. Figure 13 shows a map of the accumulated rainfall associated with the New York City event shown in the previous two figures. This fast-moving storm did not produce extraordinary rainfall, but one can observe the modulation of the rain by the topography. </w:t>
      </w:r>
    </w:p>
    <w:p w:rsidR="00550BC1" w:rsidRDefault="00550BC1">
      <w:pPr>
        <w:rPr>
          <w:rFonts w:ascii="Arial" w:hAnsi="Arial" w:cs="Arial"/>
          <w:b/>
          <w:sz w:val="22"/>
        </w:rPr>
      </w:pPr>
    </w:p>
    <w:p w:rsidR="00550BC1" w:rsidRDefault="00550BC1" w:rsidP="00550BC1">
      <w:pPr>
        <w:keepNext/>
      </w:pPr>
      <w:r>
        <w:rPr>
          <w:rFonts w:ascii="Arial" w:hAnsi="Arial" w:cs="Arial"/>
          <w:b/>
          <w:sz w:val="22"/>
        </w:rPr>
        <w:t xml:space="preserve">                          </w:t>
      </w:r>
      <w:r>
        <w:rPr>
          <w:rFonts w:ascii="Arial" w:hAnsi="Arial" w:cs="Arial"/>
          <w:b/>
          <w:noProof/>
          <w:sz w:val="22"/>
        </w:rPr>
        <w:drawing>
          <wp:inline distT="0" distB="0" distL="0" distR="0">
            <wp:extent cx="3470031" cy="2602523"/>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srcRect/>
                    <a:stretch>
                      <a:fillRect/>
                    </a:stretch>
                  </pic:blipFill>
                  <pic:spPr bwMode="auto">
                    <a:xfrm>
                      <a:off x="0" y="0"/>
                      <a:ext cx="3470958" cy="2603218"/>
                    </a:xfrm>
                    <a:prstGeom prst="rect">
                      <a:avLst/>
                    </a:prstGeom>
                    <a:noFill/>
                    <a:ln w="9525">
                      <a:noFill/>
                      <a:miter lim="800000"/>
                      <a:headEnd/>
                      <a:tailEnd/>
                    </a:ln>
                  </pic:spPr>
                </pic:pic>
              </a:graphicData>
            </a:graphic>
          </wp:inline>
        </w:drawing>
      </w:r>
    </w:p>
    <w:p w:rsidR="00DC5F9A" w:rsidRDefault="00550BC1" w:rsidP="00550BC1">
      <w:pPr>
        <w:pStyle w:val="Caption"/>
        <w:jc w:val="center"/>
        <w:rPr>
          <w:rFonts w:ascii="Arial" w:hAnsi="Arial" w:cs="Arial"/>
          <w:b w:val="0"/>
        </w:rPr>
      </w:pPr>
      <w:r w:rsidRPr="00550BC1">
        <w:rPr>
          <w:rFonts w:ascii="Arial" w:hAnsi="Arial" w:cs="Arial"/>
        </w:rPr>
        <w:t xml:space="preserve">Figure 13:  </w:t>
      </w:r>
      <w:r w:rsidRPr="00550BC1">
        <w:rPr>
          <w:rFonts w:ascii="Arial" w:hAnsi="Arial" w:cs="Arial"/>
          <w:b w:val="0"/>
        </w:rPr>
        <w:t>Contours of the accumulated rainfall (mm) associated with the event illustrated in Figures 11 and 12.</w:t>
      </w:r>
    </w:p>
    <w:p w:rsidR="00550BC1" w:rsidRDefault="00550BC1" w:rsidP="00550BC1"/>
    <w:p w:rsidR="00550BC1" w:rsidRDefault="00550BC1" w:rsidP="00550BC1">
      <w:pPr>
        <w:rPr>
          <w:rFonts w:ascii="Arial" w:hAnsi="Arial" w:cs="Arial"/>
          <w:sz w:val="22"/>
          <w:szCs w:val="22"/>
        </w:rPr>
      </w:pPr>
      <w:r>
        <w:rPr>
          <w:rFonts w:ascii="Arial" w:hAnsi="Arial" w:cs="Arial"/>
          <w:sz w:val="22"/>
          <w:szCs w:val="22"/>
        </w:rPr>
        <w:t>WindRiskTech</w:t>
      </w:r>
      <w:r w:rsidR="003067C3">
        <w:rPr>
          <w:rFonts w:ascii="Arial" w:hAnsi="Arial" w:cs="Arial"/>
          <w:sz w:val="22"/>
          <w:szCs w:val="22"/>
        </w:rPr>
        <w:t xml:space="preserve"> couples our tropical cyclone</w:t>
      </w:r>
      <w:r>
        <w:rPr>
          <w:rFonts w:ascii="Arial" w:hAnsi="Arial" w:cs="Arial"/>
          <w:sz w:val="22"/>
          <w:szCs w:val="22"/>
        </w:rPr>
        <w:t xml:space="preserve"> event</w:t>
      </w:r>
      <w:r w:rsidR="003067C3">
        <w:rPr>
          <w:rFonts w:ascii="Arial" w:hAnsi="Arial" w:cs="Arial"/>
          <w:sz w:val="22"/>
          <w:szCs w:val="22"/>
        </w:rPr>
        <w:t>s</w:t>
      </w:r>
      <w:r>
        <w:rPr>
          <w:rFonts w:ascii="Arial" w:hAnsi="Arial" w:cs="Arial"/>
          <w:sz w:val="22"/>
          <w:szCs w:val="22"/>
        </w:rPr>
        <w:t xml:space="preserve"> to </w:t>
      </w:r>
      <w:r w:rsidR="003067C3">
        <w:rPr>
          <w:rFonts w:ascii="Arial" w:hAnsi="Arial" w:cs="Arial"/>
          <w:sz w:val="22"/>
          <w:szCs w:val="22"/>
        </w:rPr>
        <w:t xml:space="preserve">hydrodynamic surge models, including SLOSH and ADCIRC. </w:t>
      </w:r>
      <w:r w:rsidR="003203E1">
        <w:rPr>
          <w:rFonts w:ascii="Arial" w:hAnsi="Arial" w:cs="Arial"/>
          <w:sz w:val="22"/>
          <w:szCs w:val="22"/>
        </w:rPr>
        <w:t xml:space="preserve">These can be used to estimate storm surge-related risks. </w:t>
      </w:r>
      <w:r w:rsidR="00E047FE">
        <w:rPr>
          <w:rFonts w:ascii="Arial" w:hAnsi="Arial" w:cs="Arial"/>
          <w:sz w:val="22"/>
          <w:szCs w:val="22"/>
        </w:rPr>
        <w:t>Figure 14 illustrates the application of this technique to assessing storm surge risk at the Battery in New York City. Four separate climate models were downscaled using WindRiskTech methods applied to simulated climates of the late 20</w:t>
      </w:r>
      <w:r w:rsidR="00E047FE" w:rsidRPr="00E047FE">
        <w:rPr>
          <w:rFonts w:ascii="Arial" w:hAnsi="Arial" w:cs="Arial"/>
          <w:sz w:val="22"/>
          <w:szCs w:val="22"/>
          <w:vertAlign w:val="superscript"/>
        </w:rPr>
        <w:t>th</w:t>
      </w:r>
      <w:r w:rsidR="00E047FE">
        <w:rPr>
          <w:rFonts w:ascii="Arial" w:hAnsi="Arial" w:cs="Arial"/>
          <w:sz w:val="22"/>
          <w:szCs w:val="22"/>
        </w:rPr>
        <w:t xml:space="preserve"> Century, and the late 21</w:t>
      </w:r>
      <w:r w:rsidR="00E047FE" w:rsidRPr="00E047FE">
        <w:rPr>
          <w:rFonts w:ascii="Arial" w:hAnsi="Arial" w:cs="Arial"/>
          <w:sz w:val="22"/>
          <w:szCs w:val="22"/>
          <w:vertAlign w:val="superscript"/>
        </w:rPr>
        <w:t>st</w:t>
      </w:r>
      <w:r w:rsidR="00E047FE">
        <w:rPr>
          <w:rFonts w:ascii="Arial" w:hAnsi="Arial" w:cs="Arial"/>
          <w:sz w:val="22"/>
          <w:szCs w:val="22"/>
        </w:rPr>
        <w:t xml:space="preserve"> Century under IPCC emissions scenario A1b. </w:t>
      </w:r>
      <w:r w:rsidR="002C0895">
        <w:rPr>
          <w:rFonts w:ascii="Arial" w:hAnsi="Arial" w:cs="Arial"/>
          <w:sz w:val="22"/>
          <w:szCs w:val="22"/>
        </w:rPr>
        <w:t>5,000 tropical cyclone events were generated for each model and each climate scenario. These in turn were used to ADCIRC and SLOSH surge models to calculate storm surges associated with each event. Mean sea level was assumed to increase by 1 m by the end of the 21</w:t>
      </w:r>
      <w:r w:rsidR="002C0895" w:rsidRPr="002C0895">
        <w:rPr>
          <w:rFonts w:ascii="Arial" w:hAnsi="Arial" w:cs="Arial"/>
          <w:sz w:val="22"/>
          <w:szCs w:val="22"/>
          <w:vertAlign w:val="superscript"/>
        </w:rPr>
        <w:t>st</w:t>
      </w:r>
      <w:r w:rsidR="002C0895">
        <w:rPr>
          <w:rFonts w:ascii="Arial" w:hAnsi="Arial" w:cs="Arial"/>
          <w:sz w:val="22"/>
          <w:szCs w:val="22"/>
        </w:rPr>
        <w:t xml:space="preserve"> Century. These results illustrate the power of WindRiskTech methods to estimate surge risk and to perform such estimates not only for the current climate but for future climates. According to the GFDL model, for example, Hurricane Sandy’s (2012) storm surge of 3 m (not including astronomical tides) was a one thousand year event in the current climate, but will occur with a probability of once in 30-40 years by the end of this century. </w:t>
      </w:r>
    </w:p>
    <w:p w:rsidR="003203E1" w:rsidRDefault="003203E1" w:rsidP="003203E1">
      <w:pPr>
        <w:keepNext/>
      </w:pPr>
      <w:r w:rsidRPr="003203E1">
        <w:rPr>
          <w:rFonts w:ascii="Arial" w:hAnsi="Arial" w:cs="Arial"/>
          <w:noProof/>
          <w:sz w:val="22"/>
          <w:szCs w:val="22"/>
        </w:rPr>
        <w:lastRenderedPageBreak/>
        <w:drawing>
          <wp:inline distT="0" distB="0" distL="0" distR="0">
            <wp:extent cx="5486400" cy="2603109"/>
            <wp:effectExtent l="19050" t="0" r="0" b="0"/>
            <wp:docPr id="5" name="Picture 1" descr="climate&amp;1.1ro_stormtideSLR1m_returnCI.jpg"/>
            <wp:cNvGraphicFramePr/>
            <a:graphic xmlns:a="http://schemas.openxmlformats.org/drawingml/2006/main">
              <a:graphicData uri="http://schemas.openxmlformats.org/drawingml/2006/picture">
                <pic:pic xmlns:pic="http://schemas.openxmlformats.org/drawingml/2006/picture">
                  <pic:nvPicPr>
                    <pic:cNvPr id="29" name="Picture 28" descr="climate&amp;1.1ro_stormtideSLR1m_returnCI.jpg"/>
                    <pic:cNvPicPr>
                      <a:picLocks noChangeAspect="1"/>
                    </pic:cNvPicPr>
                  </pic:nvPicPr>
                  <pic:blipFill>
                    <a:blip r:embed="rId127" cstate="print"/>
                    <a:stretch>
                      <a:fillRect/>
                    </a:stretch>
                  </pic:blipFill>
                  <pic:spPr>
                    <a:xfrm>
                      <a:off x="0" y="0"/>
                      <a:ext cx="5486400" cy="2603109"/>
                    </a:xfrm>
                    <a:prstGeom prst="rect">
                      <a:avLst/>
                    </a:prstGeom>
                  </pic:spPr>
                </pic:pic>
              </a:graphicData>
            </a:graphic>
          </wp:inline>
        </w:drawing>
      </w:r>
    </w:p>
    <w:p w:rsidR="003203E1" w:rsidRPr="001423B8" w:rsidRDefault="003203E1" w:rsidP="003203E1">
      <w:pPr>
        <w:pStyle w:val="Caption"/>
        <w:rPr>
          <w:rFonts w:ascii="Arial" w:hAnsi="Arial" w:cs="Arial"/>
          <w:b w:val="0"/>
        </w:rPr>
      </w:pPr>
      <w:r w:rsidRPr="001423B8">
        <w:rPr>
          <w:rFonts w:ascii="Arial" w:hAnsi="Arial" w:cs="Arial"/>
        </w:rPr>
        <w:t xml:space="preserve">Figure 14: </w:t>
      </w:r>
      <w:r w:rsidRPr="001423B8">
        <w:rPr>
          <w:rFonts w:ascii="Arial" w:hAnsi="Arial" w:cs="Arial"/>
          <w:b w:val="0"/>
        </w:rPr>
        <w:t>Return periods of peak storm surge depths at the Battery (lower Manhattan) for the climate of the late 20</w:t>
      </w:r>
      <w:r w:rsidRPr="001423B8">
        <w:rPr>
          <w:rFonts w:ascii="Arial" w:hAnsi="Arial" w:cs="Arial"/>
          <w:b w:val="0"/>
          <w:vertAlign w:val="superscript"/>
        </w:rPr>
        <w:t>th</w:t>
      </w:r>
      <w:r w:rsidRPr="001423B8">
        <w:rPr>
          <w:rFonts w:ascii="Arial" w:hAnsi="Arial" w:cs="Arial"/>
          <w:b w:val="0"/>
        </w:rPr>
        <w:t xml:space="preserve"> Century (black) and for the late 21</w:t>
      </w:r>
      <w:r w:rsidRPr="001423B8">
        <w:rPr>
          <w:rFonts w:ascii="Arial" w:hAnsi="Arial" w:cs="Arial"/>
          <w:b w:val="0"/>
          <w:vertAlign w:val="superscript"/>
        </w:rPr>
        <w:t>st</w:t>
      </w:r>
      <w:r w:rsidRPr="001423B8">
        <w:rPr>
          <w:rFonts w:ascii="Arial" w:hAnsi="Arial" w:cs="Arial"/>
          <w:b w:val="0"/>
        </w:rPr>
        <w:t xml:space="preserve"> Century under IPCC emissions scenario A1b</w:t>
      </w:r>
      <w:r w:rsidR="00E047FE" w:rsidRPr="001423B8">
        <w:rPr>
          <w:rFonts w:ascii="Arial" w:hAnsi="Arial" w:cs="Arial"/>
          <w:b w:val="0"/>
        </w:rPr>
        <w:t xml:space="preserve">, with 1 m of mean sea level rise included (red and blue), as downscaled from four global climate models, CNRM, ECHAM, GFDL, and MIROC. The blue curves include an estimate of an expansion of storm diameters as the climate warms, and the shading represents an estimate of uncertainty. From </w:t>
      </w:r>
      <w:r w:rsidR="00310B1A" w:rsidRPr="001423B8">
        <w:rPr>
          <w:rFonts w:ascii="Arial" w:hAnsi="Arial" w:cs="Arial"/>
          <w:b w:val="0"/>
        </w:rPr>
        <w:fldChar w:fldCharType="begin"/>
      </w:r>
      <w:r w:rsidR="00E047FE" w:rsidRPr="001423B8">
        <w:rPr>
          <w:rFonts w:ascii="Arial" w:hAnsi="Arial" w:cs="Arial"/>
          <w:b w:val="0"/>
        </w:rPr>
        <w:instrText xml:space="preserve"> ADDIN EN.CITE &lt;EndNote&gt;&lt;Cite AuthorYear="1"&gt;&lt;Author&gt;Lin&lt;/Author&gt;&lt;Year&gt;2012&lt;/Year&gt;&lt;RecNum&gt;4158&lt;/RecNum&gt;&lt;DisplayText&gt;Lin et al. (2012)&lt;/DisplayText&gt;&lt;record&gt;&lt;rec-number&gt;4158&lt;/rec-number&gt;&lt;foreign-keys&gt;&lt;key app="EN" db-id="9wwx05ezte2025e2r0n599a0xvazsp0apet0"&gt;4158&lt;/key&gt;&lt;/foreign-keys&gt;&lt;ref-type name="Journal Article"&gt;17&lt;/ref-type&gt;&lt;contributors&gt;&lt;authors&gt;&lt;author&gt;Lin, N.&lt;/author&gt;&lt;author&gt;Emanuel, K.&lt;/author&gt;&lt;author&gt;Oppenheimer, M.&lt;/author&gt;&lt;author&gt;Vanmarcke, E.&lt;/author&gt;&lt;/authors&gt;&lt;/contributors&gt;&lt;titles&gt;&lt;title&gt;Physically based assessment of hurricane surge threat under climate change&lt;/title&gt;&lt;secondary-title&gt;Nature Clim. Change&lt;/secondary-title&gt;&lt;/titles&gt;&lt;periodical&gt;&lt;full-title&gt;Nature Clim. Change&lt;/full-title&gt;&lt;/periodical&gt;&lt;dates&gt;&lt;year&gt;2012&lt;/year&gt;&lt;/dates&gt;&lt;urls&gt;&lt;/urls&gt;&lt;electronic-resource-num&gt;doi:10.1038/nclimate1389&lt;/electronic-resource-num&gt;&lt;/record&gt;&lt;/Cite&gt;&lt;/EndNote&gt;</w:instrText>
      </w:r>
      <w:r w:rsidR="00310B1A" w:rsidRPr="001423B8">
        <w:rPr>
          <w:rFonts w:ascii="Arial" w:hAnsi="Arial" w:cs="Arial"/>
          <w:b w:val="0"/>
        </w:rPr>
        <w:fldChar w:fldCharType="separate"/>
      </w:r>
      <w:hyperlink w:anchor="_ENREF_22" w:tooltip="Lin, 2012 #4158" w:history="1">
        <w:r w:rsidR="0071688E" w:rsidRPr="001423B8">
          <w:rPr>
            <w:rFonts w:ascii="Arial" w:hAnsi="Arial" w:cs="Arial"/>
            <w:b w:val="0"/>
            <w:noProof/>
          </w:rPr>
          <w:t>Lin et al. (2012</w:t>
        </w:r>
      </w:hyperlink>
      <w:r w:rsidR="00E047FE" w:rsidRPr="001423B8">
        <w:rPr>
          <w:rFonts w:ascii="Arial" w:hAnsi="Arial" w:cs="Arial"/>
          <w:b w:val="0"/>
          <w:noProof/>
        </w:rPr>
        <w:t>)</w:t>
      </w:r>
      <w:r w:rsidR="00310B1A" w:rsidRPr="001423B8">
        <w:rPr>
          <w:rFonts w:ascii="Arial" w:hAnsi="Arial" w:cs="Arial"/>
          <w:b w:val="0"/>
        </w:rPr>
        <w:fldChar w:fldCharType="end"/>
      </w:r>
      <w:r w:rsidR="00E047FE" w:rsidRPr="001423B8">
        <w:rPr>
          <w:rFonts w:ascii="Arial" w:hAnsi="Arial" w:cs="Arial"/>
          <w:b w:val="0"/>
        </w:rPr>
        <w:t>.</w:t>
      </w:r>
    </w:p>
    <w:p w:rsidR="0071688E" w:rsidRDefault="0071688E" w:rsidP="0071688E"/>
    <w:p w:rsidR="0071688E" w:rsidRPr="0071688E" w:rsidRDefault="0071688E" w:rsidP="0071688E">
      <w:pPr>
        <w:rPr>
          <w:rFonts w:ascii="Arial" w:hAnsi="Arial" w:cs="Arial"/>
          <w:b/>
          <w:sz w:val="22"/>
          <w:szCs w:val="22"/>
        </w:rPr>
      </w:pPr>
      <w:r w:rsidRPr="0071688E">
        <w:rPr>
          <w:rFonts w:ascii="Arial" w:hAnsi="Arial" w:cs="Arial"/>
          <w:b/>
          <w:sz w:val="22"/>
          <w:szCs w:val="22"/>
        </w:rPr>
        <w:t>6. Tropi</w:t>
      </w:r>
      <w:r w:rsidR="00365B29">
        <w:rPr>
          <w:rFonts w:ascii="Arial" w:hAnsi="Arial" w:cs="Arial"/>
          <w:b/>
          <w:sz w:val="22"/>
          <w:szCs w:val="22"/>
        </w:rPr>
        <w:t xml:space="preserve">cal Cyclone Risk at </w:t>
      </w:r>
      <w:r w:rsidR="00780202">
        <w:rPr>
          <w:rFonts w:ascii="Arial" w:hAnsi="Arial" w:cs="Arial"/>
          <w:b/>
          <w:sz w:val="22"/>
          <w:szCs w:val="22"/>
        </w:rPr>
        <w:t>a</w:t>
      </w:r>
      <w:r w:rsidR="001C0271">
        <w:rPr>
          <w:rFonts w:ascii="Arial" w:hAnsi="Arial" w:cs="Arial"/>
          <w:b/>
          <w:sz w:val="22"/>
          <w:szCs w:val="22"/>
        </w:rPr>
        <w:t xml:space="preserve"> </w:t>
      </w:r>
      <w:r w:rsidR="00365B29">
        <w:rPr>
          <w:rFonts w:ascii="Arial" w:hAnsi="Arial" w:cs="Arial"/>
          <w:b/>
          <w:sz w:val="22"/>
          <w:szCs w:val="22"/>
        </w:rPr>
        <w:t>Nuclear Power Plant Site, Korea</w:t>
      </w:r>
    </w:p>
    <w:p w:rsidR="0071688E" w:rsidRDefault="0071688E" w:rsidP="0071688E">
      <w:pPr>
        <w:rPr>
          <w:rFonts w:ascii="Arial" w:hAnsi="Arial" w:cs="Arial"/>
          <w:sz w:val="22"/>
          <w:szCs w:val="22"/>
        </w:rPr>
      </w:pPr>
    </w:p>
    <w:p w:rsidR="001423B8" w:rsidRDefault="0071688E" w:rsidP="0071688E">
      <w:pPr>
        <w:rPr>
          <w:rFonts w:ascii="Arial" w:hAnsi="Arial" w:cs="Arial"/>
          <w:sz w:val="22"/>
          <w:szCs w:val="22"/>
        </w:rPr>
      </w:pPr>
      <w:r>
        <w:rPr>
          <w:rFonts w:ascii="Arial" w:hAnsi="Arial" w:cs="Arial"/>
          <w:sz w:val="22"/>
          <w:szCs w:val="22"/>
        </w:rPr>
        <w:tab/>
        <w:t xml:space="preserve">To assess tropical cyclone risk at </w:t>
      </w:r>
      <w:r w:rsidR="00B9036F">
        <w:rPr>
          <w:rFonts w:ascii="Arial" w:hAnsi="Arial" w:cs="Arial"/>
          <w:sz w:val="22"/>
          <w:szCs w:val="22"/>
        </w:rPr>
        <w:t xml:space="preserve">the site of </w:t>
      </w:r>
      <w:r w:rsidR="00780202">
        <w:rPr>
          <w:rFonts w:ascii="Arial" w:hAnsi="Arial" w:cs="Arial"/>
          <w:sz w:val="22"/>
          <w:szCs w:val="22"/>
        </w:rPr>
        <w:t>a</w:t>
      </w:r>
      <w:r w:rsidR="00365B29">
        <w:rPr>
          <w:rFonts w:ascii="Arial" w:hAnsi="Arial" w:cs="Arial"/>
          <w:sz w:val="22"/>
          <w:szCs w:val="22"/>
        </w:rPr>
        <w:t xml:space="preserve"> nuclear power station in Korea, </w:t>
      </w:r>
      <w:r w:rsidR="00D27CC3">
        <w:rPr>
          <w:rFonts w:ascii="Arial" w:hAnsi="Arial" w:cs="Arial"/>
          <w:sz w:val="22"/>
          <w:szCs w:val="22"/>
        </w:rPr>
        <w:t>WindRiskTech generated 30,069</w:t>
      </w:r>
      <w:r>
        <w:rPr>
          <w:rFonts w:ascii="Arial" w:hAnsi="Arial" w:cs="Arial"/>
          <w:sz w:val="22"/>
          <w:szCs w:val="22"/>
        </w:rPr>
        <w:t xml:space="preserve"> events that </w:t>
      </w:r>
      <w:r w:rsidR="001423B8">
        <w:rPr>
          <w:rFonts w:ascii="Arial" w:hAnsi="Arial" w:cs="Arial"/>
          <w:sz w:val="22"/>
          <w:szCs w:val="22"/>
        </w:rPr>
        <w:t xml:space="preserve">passed </w:t>
      </w:r>
      <w:r w:rsidR="00365B29">
        <w:rPr>
          <w:rFonts w:ascii="Arial" w:hAnsi="Arial" w:cs="Arial"/>
          <w:sz w:val="22"/>
          <w:szCs w:val="22"/>
        </w:rPr>
        <w:t>within 100 km of the site</w:t>
      </w:r>
      <w:r w:rsidR="001423B8">
        <w:rPr>
          <w:rFonts w:ascii="Arial" w:hAnsi="Arial" w:cs="Arial"/>
          <w:sz w:val="22"/>
          <w:szCs w:val="22"/>
        </w:rPr>
        <w:t>.</w:t>
      </w:r>
      <w:r w:rsidR="00365B29">
        <w:rPr>
          <w:rFonts w:ascii="Arial" w:hAnsi="Arial" w:cs="Arial"/>
          <w:sz w:val="22"/>
          <w:szCs w:val="22"/>
        </w:rPr>
        <w:t xml:space="preserve"> </w:t>
      </w:r>
    </w:p>
    <w:p w:rsidR="001423B8" w:rsidRDefault="001423B8" w:rsidP="0071688E">
      <w:pPr>
        <w:rPr>
          <w:rFonts w:ascii="Arial" w:hAnsi="Arial" w:cs="Arial"/>
          <w:sz w:val="22"/>
          <w:szCs w:val="22"/>
        </w:rPr>
      </w:pPr>
    </w:p>
    <w:p w:rsidR="001423B8" w:rsidRDefault="001423B8" w:rsidP="0071688E">
      <w:pPr>
        <w:rPr>
          <w:rFonts w:ascii="Arial" w:hAnsi="Arial" w:cs="Arial"/>
          <w:sz w:val="22"/>
          <w:szCs w:val="22"/>
        </w:rPr>
      </w:pPr>
      <w:r>
        <w:rPr>
          <w:rFonts w:ascii="Arial" w:hAnsi="Arial" w:cs="Arial"/>
          <w:sz w:val="22"/>
          <w:szCs w:val="22"/>
        </w:rPr>
        <w:tab/>
        <w:t>The WindRiskTech tropical cyclone events were generated by downscaling NCAR/NCEP reanalysis data for every year between 19</w:t>
      </w:r>
      <w:r w:rsidR="00D27CC3">
        <w:rPr>
          <w:rFonts w:ascii="Arial" w:hAnsi="Arial" w:cs="Arial"/>
          <w:sz w:val="22"/>
          <w:szCs w:val="22"/>
        </w:rPr>
        <w:t>79</w:t>
      </w:r>
      <w:r w:rsidR="00855887">
        <w:rPr>
          <w:rFonts w:ascii="Arial" w:hAnsi="Arial" w:cs="Arial"/>
          <w:sz w:val="22"/>
          <w:szCs w:val="22"/>
        </w:rPr>
        <w:t xml:space="preserve"> and 2017</w:t>
      </w:r>
      <w:r w:rsidR="0070677C">
        <w:rPr>
          <w:rFonts w:ascii="Arial" w:hAnsi="Arial" w:cs="Arial"/>
          <w:sz w:val="22"/>
          <w:szCs w:val="22"/>
        </w:rPr>
        <w:t>, inclusive</w:t>
      </w:r>
      <w:r w:rsidR="00D25C4D">
        <w:rPr>
          <w:rFonts w:ascii="Arial" w:hAnsi="Arial" w:cs="Arial"/>
          <w:sz w:val="22"/>
          <w:szCs w:val="22"/>
        </w:rPr>
        <w:t>, with 771</w:t>
      </w:r>
      <w:r>
        <w:rPr>
          <w:rFonts w:ascii="Arial" w:hAnsi="Arial" w:cs="Arial"/>
          <w:sz w:val="22"/>
          <w:szCs w:val="22"/>
        </w:rPr>
        <w:t xml:space="preserve"> events being generated in each year. To be included in the event set, tropical cyclones had to have</w:t>
      </w:r>
      <w:r w:rsidR="00A56E4C">
        <w:rPr>
          <w:rFonts w:ascii="Arial" w:hAnsi="Arial" w:cs="Arial"/>
          <w:sz w:val="22"/>
          <w:szCs w:val="22"/>
        </w:rPr>
        <w:t xml:space="preserve"> peak</w:t>
      </w:r>
      <w:r>
        <w:rPr>
          <w:rFonts w:ascii="Arial" w:hAnsi="Arial" w:cs="Arial"/>
          <w:sz w:val="22"/>
          <w:szCs w:val="22"/>
        </w:rPr>
        <w:t xml:space="preserve"> 1-minute average winds at 10 m altitude of at least 40 knots at the time they passed </w:t>
      </w:r>
      <w:r w:rsidR="00365B29">
        <w:rPr>
          <w:rFonts w:ascii="Arial" w:hAnsi="Arial" w:cs="Arial"/>
          <w:sz w:val="22"/>
          <w:szCs w:val="22"/>
        </w:rPr>
        <w:t>within 100 km of the power plant site</w:t>
      </w:r>
      <w:r w:rsidR="00C14FEA">
        <w:rPr>
          <w:rFonts w:ascii="Arial" w:hAnsi="Arial" w:cs="Arial"/>
          <w:sz w:val="22"/>
          <w:szCs w:val="22"/>
        </w:rPr>
        <w:t>. The average annual frequency</w:t>
      </w:r>
      <w:r>
        <w:rPr>
          <w:rFonts w:ascii="Arial" w:hAnsi="Arial" w:cs="Arial"/>
          <w:sz w:val="22"/>
          <w:szCs w:val="22"/>
        </w:rPr>
        <w:t xml:space="preserve"> of such an occurrence over th</w:t>
      </w:r>
      <w:r w:rsidR="00415FBE">
        <w:rPr>
          <w:rFonts w:ascii="Arial" w:hAnsi="Arial" w:cs="Arial"/>
          <w:sz w:val="22"/>
          <w:szCs w:val="22"/>
        </w:rPr>
        <w:t xml:space="preserve">e </w:t>
      </w:r>
      <w:r w:rsidR="00855887">
        <w:rPr>
          <w:rFonts w:ascii="Arial" w:hAnsi="Arial" w:cs="Arial"/>
          <w:sz w:val="22"/>
          <w:szCs w:val="22"/>
        </w:rPr>
        <w:t>entire 38</w:t>
      </w:r>
      <w:r w:rsidR="006609E5">
        <w:rPr>
          <w:rFonts w:ascii="Arial" w:hAnsi="Arial" w:cs="Arial"/>
          <w:sz w:val="22"/>
          <w:szCs w:val="22"/>
        </w:rPr>
        <w:t>-</w:t>
      </w:r>
      <w:r w:rsidR="0070677C">
        <w:rPr>
          <w:rFonts w:ascii="Arial" w:hAnsi="Arial" w:cs="Arial"/>
          <w:sz w:val="22"/>
          <w:szCs w:val="22"/>
        </w:rPr>
        <w:t xml:space="preserve">year period was </w:t>
      </w:r>
      <w:r w:rsidR="00FE4F2B">
        <w:rPr>
          <w:rFonts w:ascii="Arial" w:hAnsi="Arial" w:cs="Arial"/>
          <w:color w:val="000000" w:themeColor="text1"/>
          <w:sz w:val="22"/>
          <w:szCs w:val="22"/>
        </w:rPr>
        <w:t>0.3</w:t>
      </w:r>
      <w:r w:rsidR="00C14FEA">
        <w:rPr>
          <w:rFonts w:ascii="Arial" w:hAnsi="Arial" w:cs="Arial"/>
          <w:color w:val="000000" w:themeColor="text1"/>
          <w:sz w:val="22"/>
          <w:szCs w:val="22"/>
        </w:rPr>
        <w:t>7</w:t>
      </w:r>
      <w:r>
        <w:rPr>
          <w:rFonts w:ascii="Arial" w:hAnsi="Arial" w:cs="Arial"/>
          <w:sz w:val="22"/>
          <w:szCs w:val="22"/>
        </w:rPr>
        <w:t xml:space="preserve">; individual year </w:t>
      </w:r>
      <w:r w:rsidR="00C14FEA">
        <w:rPr>
          <w:rFonts w:ascii="Arial" w:hAnsi="Arial" w:cs="Arial"/>
          <w:sz w:val="22"/>
          <w:szCs w:val="22"/>
        </w:rPr>
        <w:t>frequencies</w:t>
      </w:r>
      <w:r w:rsidR="0070677C">
        <w:rPr>
          <w:rFonts w:ascii="Arial" w:hAnsi="Arial" w:cs="Arial"/>
          <w:sz w:val="22"/>
          <w:szCs w:val="22"/>
        </w:rPr>
        <w:t xml:space="preserve"> ranged from a minimum of </w:t>
      </w:r>
      <w:r w:rsidR="00C14FEA">
        <w:rPr>
          <w:rFonts w:ascii="Arial" w:hAnsi="Arial" w:cs="Arial"/>
          <w:color w:val="000000" w:themeColor="text1"/>
          <w:sz w:val="22"/>
          <w:szCs w:val="22"/>
        </w:rPr>
        <w:t>0.079</w:t>
      </w:r>
      <w:r w:rsidR="0070677C">
        <w:rPr>
          <w:rFonts w:ascii="Arial" w:hAnsi="Arial" w:cs="Arial"/>
          <w:sz w:val="22"/>
          <w:szCs w:val="22"/>
        </w:rPr>
        <w:t xml:space="preserve"> to a maximum of </w:t>
      </w:r>
      <w:r w:rsidR="00610322">
        <w:rPr>
          <w:rFonts w:ascii="Arial" w:hAnsi="Arial" w:cs="Arial"/>
          <w:color w:val="000000" w:themeColor="text1"/>
          <w:sz w:val="22"/>
          <w:szCs w:val="22"/>
        </w:rPr>
        <w:t>0.</w:t>
      </w:r>
      <w:r w:rsidR="00C14FEA">
        <w:rPr>
          <w:rFonts w:ascii="Arial" w:hAnsi="Arial" w:cs="Arial"/>
          <w:color w:val="000000" w:themeColor="text1"/>
          <w:sz w:val="22"/>
          <w:szCs w:val="22"/>
        </w:rPr>
        <w:t>84</w:t>
      </w:r>
      <w:r>
        <w:rPr>
          <w:rFonts w:ascii="Arial" w:hAnsi="Arial" w:cs="Arial"/>
          <w:sz w:val="22"/>
          <w:szCs w:val="22"/>
        </w:rPr>
        <w:t xml:space="preserve">. </w:t>
      </w:r>
      <w:r w:rsidR="001726B5">
        <w:rPr>
          <w:rFonts w:ascii="Arial" w:hAnsi="Arial" w:cs="Arial"/>
          <w:sz w:val="22"/>
          <w:szCs w:val="22"/>
        </w:rPr>
        <w:t>Random variability owing to un</w:t>
      </w:r>
      <w:r w:rsidR="00E00F6E">
        <w:rPr>
          <w:rFonts w:ascii="Arial" w:hAnsi="Arial" w:cs="Arial"/>
          <w:sz w:val="22"/>
          <w:szCs w:val="22"/>
        </w:rPr>
        <w:t>d</w:t>
      </w:r>
      <w:r w:rsidR="00C14FEA">
        <w:rPr>
          <w:rFonts w:ascii="Arial" w:hAnsi="Arial" w:cs="Arial"/>
          <w:sz w:val="22"/>
          <w:szCs w:val="22"/>
        </w:rPr>
        <w:t>ersampling accounts for about 9</w:t>
      </w:r>
      <w:r w:rsidR="00415FBE">
        <w:rPr>
          <w:rFonts w:ascii="Arial" w:hAnsi="Arial" w:cs="Arial"/>
          <w:sz w:val="22"/>
          <w:szCs w:val="22"/>
        </w:rPr>
        <w:t>%</w:t>
      </w:r>
      <w:r w:rsidR="00C14FEA">
        <w:rPr>
          <w:rFonts w:ascii="Arial" w:hAnsi="Arial" w:cs="Arial"/>
          <w:sz w:val="22"/>
          <w:szCs w:val="22"/>
        </w:rPr>
        <w:t xml:space="preserve"> of the year-to-year frequency</w:t>
      </w:r>
      <w:r w:rsidR="001726B5">
        <w:rPr>
          <w:rFonts w:ascii="Arial" w:hAnsi="Arial" w:cs="Arial"/>
          <w:sz w:val="22"/>
          <w:szCs w:val="22"/>
        </w:rPr>
        <w:t xml:space="preserve"> variation, with interannual climate fluctuations making up the remainder. </w:t>
      </w:r>
    </w:p>
    <w:p w:rsidR="001726B5" w:rsidRDefault="001726B5" w:rsidP="0071688E">
      <w:pPr>
        <w:rPr>
          <w:rFonts w:ascii="Arial" w:hAnsi="Arial" w:cs="Arial"/>
          <w:sz w:val="22"/>
          <w:szCs w:val="22"/>
        </w:rPr>
      </w:pPr>
    </w:p>
    <w:p w:rsidR="0071688E" w:rsidRPr="0071688E" w:rsidRDefault="001726B5" w:rsidP="0071688E">
      <w:pPr>
        <w:rPr>
          <w:rFonts w:ascii="Arial" w:hAnsi="Arial" w:cs="Arial"/>
          <w:sz w:val="22"/>
          <w:szCs w:val="22"/>
        </w:rPr>
      </w:pPr>
      <w:r>
        <w:rPr>
          <w:rFonts w:ascii="Arial" w:hAnsi="Arial" w:cs="Arial"/>
          <w:sz w:val="22"/>
          <w:szCs w:val="22"/>
        </w:rPr>
        <w:tab/>
        <w:t xml:space="preserve">The </w:t>
      </w:r>
      <w:r w:rsidR="00415FBE">
        <w:rPr>
          <w:rFonts w:ascii="Arial" w:hAnsi="Arial" w:cs="Arial"/>
          <w:sz w:val="22"/>
          <w:szCs w:val="22"/>
        </w:rPr>
        <w:t xml:space="preserve">annual </w:t>
      </w:r>
      <w:r w:rsidR="00AE3920">
        <w:rPr>
          <w:rFonts w:ascii="Arial" w:hAnsi="Arial" w:cs="Arial"/>
          <w:sz w:val="22"/>
          <w:szCs w:val="22"/>
        </w:rPr>
        <w:t>exceedance</w:t>
      </w:r>
      <w:r w:rsidR="00415FBE">
        <w:rPr>
          <w:rFonts w:ascii="Arial" w:hAnsi="Arial" w:cs="Arial"/>
          <w:sz w:val="22"/>
          <w:szCs w:val="22"/>
        </w:rPr>
        <w:t xml:space="preserve"> frequencies</w:t>
      </w:r>
      <w:r>
        <w:rPr>
          <w:rFonts w:ascii="Arial" w:hAnsi="Arial" w:cs="Arial"/>
          <w:sz w:val="22"/>
          <w:szCs w:val="22"/>
        </w:rPr>
        <w:t xml:space="preserve"> of </w:t>
      </w:r>
      <w:r w:rsidR="00415FBE">
        <w:rPr>
          <w:rFonts w:ascii="Arial" w:hAnsi="Arial" w:cs="Arial"/>
          <w:sz w:val="22"/>
          <w:szCs w:val="22"/>
        </w:rPr>
        <w:t xml:space="preserve">peak </w:t>
      </w:r>
      <w:r>
        <w:rPr>
          <w:rFonts w:ascii="Arial" w:hAnsi="Arial" w:cs="Arial"/>
          <w:sz w:val="22"/>
          <w:szCs w:val="22"/>
        </w:rPr>
        <w:t xml:space="preserve">wind speeds </w:t>
      </w:r>
      <w:r w:rsidR="00415FBE">
        <w:rPr>
          <w:rFonts w:ascii="Arial" w:hAnsi="Arial" w:cs="Arial"/>
          <w:sz w:val="22"/>
          <w:szCs w:val="22"/>
        </w:rPr>
        <w:t>within 100 km of the power plant site are shown in Figure 15</w:t>
      </w:r>
      <w:r>
        <w:rPr>
          <w:rFonts w:ascii="Arial" w:hAnsi="Arial" w:cs="Arial"/>
          <w:sz w:val="22"/>
          <w:szCs w:val="22"/>
        </w:rPr>
        <w:t xml:space="preserve"> for comparison with historical </w:t>
      </w:r>
      <w:r w:rsidR="00415FBE">
        <w:rPr>
          <w:rFonts w:ascii="Arial" w:hAnsi="Arial" w:cs="Arial"/>
          <w:sz w:val="22"/>
          <w:szCs w:val="22"/>
        </w:rPr>
        <w:t xml:space="preserve">typhoon </w:t>
      </w:r>
      <w:r>
        <w:rPr>
          <w:rFonts w:ascii="Arial" w:hAnsi="Arial" w:cs="Arial"/>
          <w:sz w:val="22"/>
          <w:szCs w:val="22"/>
        </w:rPr>
        <w:t xml:space="preserve">data. </w:t>
      </w:r>
      <w:r w:rsidR="0044130C">
        <w:rPr>
          <w:rFonts w:ascii="Arial" w:hAnsi="Arial" w:cs="Arial"/>
          <w:sz w:val="22"/>
          <w:szCs w:val="22"/>
        </w:rPr>
        <w:t>There are only 12</w:t>
      </w:r>
      <w:r w:rsidR="00415FBE">
        <w:rPr>
          <w:rFonts w:ascii="Arial" w:hAnsi="Arial" w:cs="Arial"/>
          <w:sz w:val="22"/>
          <w:szCs w:val="22"/>
        </w:rPr>
        <w:t xml:space="preserve"> Joint Typhoon Warning Center (JTWC)</w:t>
      </w:r>
      <w:r w:rsidR="006A0EAF">
        <w:rPr>
          <w:rFonts w:ascii="Arial" w:hAnsi="Arial" w:cs="Arial"/>
          <w:sz w:val="22"/>
          <w:szCs w:val="22"/>
        </w:rPr>
        <w:t xml:space="preserve"> events that </w:t>
      </w:r>
      <w:r w:rsidR="00415FBE">
        <w:rPr>
          <w:rFonts w:ascii="Arial" w:hAnsi="Arial" w:cs="Arial"/>
          <w:sz w:val="22"/>
          <w:szCs w:val="22"/>
        </w:rPr>
        <w:t xml:space="preserve">pass within 100 km of the power plant site </w:t>
      </w:r>
      <w:r w:rsidR="006A0EAF">
        <w:rPr>
          <w:rFonts w:ascii="Arial" w:hAnsi="Arial" w:cs="Arial"/>
          <w:sz w:val="22"/>
          <w:szCs w:val="22"/>
        </w:rPr>
        <w:t>during the period 19</w:t>
      </w:r>
      <w:r w:rsidR="0044130C">
        <w:rPr>
          <w:rFonts w:ascii="Arial" w:hAnsi="Arial" w:cs="Arial"/>
          <w:sz w:val="22"/>
          <w:szCs w:val="22"/>
        </w:rPr>
        <w:t>79</w:t>
      </w:r>
      <w:r w:rsidR="00FE4F2B">
        <w:rPr>
          <w:rFonts w:ascii="Arial" w:hAnsi="Arial" w:cs="Arial"/>
          <w:sz w:val="22"/>
          <w:szCs w:val="22"/>
        </w:rPr>
        <w:t>-2017</w:t>
      </w:r>
      <w:r w:rsidR="006A0EAF">
        <w:rPr>
          <w:rFonts w:ascii="Arial" w:hAnsi="Arial" w:cs="Arial"/>
          <w:sz w:val="22"/>
          <w:szCs w:val="22"/>
        </w:rPr>
        <w:t xml:space="preserve">. </w:t>
      </w:r>
      <w:r w:rsidR="00415FBE">
        <w:rPr>
          <w:rFonts w:ascii="Arial" w:hAnsi="Arial" w:cs="Arial"/>
          <w:sz w:val="22"/>
          <w:szCs w:val="22"/>
        </w:rPr>
        <w:t xml:space="preserve">The same information is displayed in terms of return periods (inverse annual probabilities) in Figure 16. </w:t>
      </w:r>
      <w:r w:rsidR="006A0EAF">
        <w:rPr>
          <w:rFonts w:ascii="Arial" w:hAnsi="Arial" w:cs="Arial"/>
          <w:sz w:val="22"/>
          <w:szCs w:val="22"/>
        </w:rPr>
        <w:t xml:space="preserve">To the extent that it is possible to make a comparison, the WindRiskTech events are consistent with the historical data. </w:t>
      </w:r>
      <w:r w:rsidR="0071688E">
        <w:rPr>
          <w:rFonts w:ascii="Arial" w:hAnsi="Arial" w:cs="Arial"/>
          <w:sz w:val="22"/>
          <w:szCs w:val="22"/>
        </w:rPr>
        <w:t xml:space="preserve"> </w:t>
      </w:r>
    </w:p>
    <w:p w:rsidR="0071688E" w:rsidRDefault="0071688E" w:rsidP="0071688E"/>
    <w:p w:rsidR="0071688E" w:rsidRPr="0071688E" w:rsidRDefault="0071688E" w:rsidP="0071688E"/>
    <w:p w:rsidR="00550BC1" w:rsidRDefault="00550BC1" w:rsidP="00684046">
      <w:pPr>
        <w:jc w:val="center"/>
        <w:rPr>
          <w:rFonts w:ascii="Arial" w:hAnsi="Arial" w:cs="Arial"/>
          <w:b/>
          <w:sz w:val="22"/>
        </w:rPr>
      </w:pPr>
    </w:p>
    <w:p w:rsidR="001423B8" w:rsidRDefault="00550BC1" w:rsidP="001423B8">
      <w:pPr>
        <w:keepNext/>
      </w:pPr>
      <w:r>
        <w:rPr>
          <w:rFonts w:ascii="Arial" w:hAnsi="Arial" w:cs="Arial"/>
          <w:b/>
          <w:sz w:val="22"/>
        </w:rPr>
        <w:br w:type="page"/>
      </w:r>
    </w:p>
    <w:p w:rsidR="00415FBE" w:rsidRDefault="006609E5" w:rsidP="001423B8">
      <w:pPr>
        <w:pStyle w:val="Caption"/>
        <w:rPr>
          <w:rFonts w:ascii="Arial" w:hAnsi="Arial" w:cs="Arial"/>
        </w:rPr>
      </w:pPr>
      <w:r>
        <w:rPr>
          <w:rFonts w:ascii="Arial" w:hAnsi="Arial" w:cs="Arial"/>
        </w:rPr>
        <w:lastRenderedPageBreak/>
        <w:t xml:space="preserve">        </w:t>
      </w:r>
      <w:r w:rsidR="00FE4F2B">
        <w:rPr>
          <w:rFonts w:ascii="Arial" w:hAnsi="Arial" w:cs="Arial"/>
        </w:rPr>
        <w:t xml:space="preserve">    </w:t>
      </w:r>
      <w:r>
        <w:rPr>
          <w:rFonts w:ascii="Arial" w:hAnsi="Arial" w:cs="Arial"/>
        </w:rPr>
        <w:t xml:space="preserve">      </w:t>
      </w:r>
      <w:r w:rsidR="00C14FEA" w:rsidRPr="00C14FEA">
        <w:rPr>
          <w:rFonts w:ascii="Arial" w:hAnsi="Arial" w:cs="Arial"/>
          <w:noProof/>
        </w:rPr>
        <w:drawing>
          <wp:inline distT="0" distB="0" distL="0" distR="0">
            <wp:extent cx="4004028" cy="3003259"/>
            <wp:effectExtent l="0" t="0" r="0" b="6985"/>
            <wp:docPr id="3" name="Picture 3" descr="C:\Users\Kerry\Documents\WRT\KEPCO\2019\f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erry\Documents\WRT\KEPCO\2019\fig15.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18054" cy="3013779"/>
                    </a:xfrm>
                    <a:prstGeom prst="rect">
                      <a:avLst/>
                    </a:prstGeom>
                    <a:noFill/>
                    <a:ln>
                      <a:noFill/>
                    </a:ln>
                  </pic:spPr>
                </pic:pic>
              </a:graphicData>
            </a:graphic>
          </wp:inline>
        </w:drawing>
      </w:r>
      <w:r>
        <w:rPr>
          <w:rFonts w:ascii="Arial" w:hAnsi="Arial" w:cs="Arial"/>
        </w:rPr>
        <w:t xml:space="preserve">    </w:t>
      </w:r>
      <w:r w:rsidR="00415FBE">
        <w:rPr>
          <w:rFonts w:ascii="Arial" w:hAnsi="Arial" w:cs="Arial"/>
        </w:rPr>
        <w:t xml:space="preserve">                        </w:t>
      </w:r>
      <w:r>
        <w:rPr>
          <w:rFonts w:ascii="Arial" w:hAnsi="Arial" w:cs="Arial"/>
        </w:rPr>
        <w:t xml:space="preserve">                                  </w:t>
      </w:r>
    </w:p>
    <w:p w:rsidR="00415FBE" w:rsidRPr="00415FBE" w:rsidRDefault="001423B8" w:rsidP="00FE4F2B">
      <w:pPr>
        <w:pStyle w:val="Caption"/>
      </w:pPr>
      <w:r w:rsidRPr="001423B8">
        <w:rPr>
          <w:rFonts w:ascii="Arial" w:hAnsi="Arial" w:cs="Arial"/>
        </w:rPr>
        <w:t xml:space="preserve">Figure 15: </w:t>
      </w:r>
      <w:r w:rsidR="00415FBE" w:rsidRPr="00415FBE">
        <w:rPr>
          <w:rFonts w:ascii="Arial" w:hAnsi="Arial" w:cs="Arial"/>
          <w:b w:val="0"/>
        </w:rPr>
        <w:t xml:space="preserve">Annual </w:t>
      </w:r>
      <w:r w:rsidR="00AE3920" w:rsidRPr="00415FBE">
        <w:rPr>
          <w:rFonts w:ascii="Arial" w:hAnsi="Arial" w:cs="Arial"/>
          <w:b w:val="0"/>
        </w:rPr>
        <w:t>exceedance</w:t>
      </w:r>
      <w:r w:rsidR="00415FBE" w:rsidRPr="00415FBE">
        <w:rPr>
          <w:rFonts w:ascii="Arial" w:hAnsi="Arial" w:cs="Arial"/>
          <w:b w:val="0"/>
        </w:rPr>
        <w:t xml:space="preserve"> frequencies of peak wind speeds (knots) e</w:t>
      </w:r>
      <w:r w:rsidR="00780202">
        <w:rPr>
          <w:rFonts w:ascii="Arial" w:hAnsi="Arial" w:cs="Arial"/>
          <w:b w:val="0"/>
        </w:rPr>
        <w:t xml:space="preserve">ncountered within 100 km of the nuclear </w:t>
      </w:r>
      <w:r w:rsidR="00415FBE" w:rsidRPr="00415FBE">
        <w:rPr>
          <w:rFonts w:ascii="Arial" w:hAnsi="Arial" w:cs="Arial"/>
          <w:b w:val="0"/>
        </w:rPr>
        <w:t>power plant site</w:t>
      </w:r>
      <w:r w:rsidR="00AE3920">
        <w:rPr>
          <w:rFonts w:ascii="Arial" w:hAnsi="Arial" w:cs="Arial"/>
          <w:b w:val="0"/>
        </w:rPr>
        <w:t>, based</w:t>
      </w:r>
      <w:r w:rsidR="00AA3AE9">
        <w:rPr>
          <w:rFonts w:ascii="Arial" w:hAnsi="Arial" w:cs="Arial"/>
          <w:b w:val="0"/>
        </w:rPr>
        <w:t xml:space="preserve"> on 29,728</w:t>
      </w:r>
      <w:r w:rsidR="00415FBE">
        <w:rPr>
          <w:rFonts w:ascii="Arial" w:hAnsi="Arial" w:cs="Arial"/>
          <w:b w:val="0"/>
        </w:rPr>
        <w:t xml:space="preserve"> syn</w:t>
      </w:r>
      <w:r w:rsidR="00D10249">
        <w:rPr>
          <w:rFonts w:ascii="Arial" w:hAnsi="Arial" w:cs="Arial"/>
          <w:b w:val="0"/>
        </w:rPr>
        <w:t>thetic events (red curve) and 12</w:t>
      </w:r>
      <w:r w:rsidR="00415FBE">
        <w:rPr>
          <w:rFonts w:ascii="Arial" w:hAnsi="Arial" w:cs="Arial"/>
          <w:b w:val="0"/>
        </w:rPr>
        <w:t xml:space="preserve"> best track (JTWC) event</w:t>
      </w:r>
      <w:r w:rsidR="00D10249">
        <w:rPr>
          <w:rFonts w:ascii="Arial" w:hAnsi="Arial" w:cs="Arial"/>
          <w:b w:val="0"/>
        </w:rPr>
        <w:t>s (blue dots</w:t>
      </w:r>
      <w:r w:rsidR="003214FF">
        <w:rPr>
          <w:rFonts w:ascii="Arial" w:hAnsi="Arial" w:cs="Arial"/>
          <w:b w:val="0"/>
        </w:rPr>
        <w:t>) over the period 19</w:t>
      </w:r>
      <w:r w:rsidR="00D10249">
        <w:rPr>
          <w:rFonts w:ascii="Arial" w:hAnsi="Arial" w:cs="Arial"/>
          <w:b w:val="0"/>
        </w:rPr>
        <w:t>79</w:t>
      </w:r>
      <w:r w:rsidR="00AE3920">
        <w:rPr>
          <w:rFonts w:ascii="Arial" w:hAnsi="Arial" w:cs="Arial"/>
          <w:b w:val="0"/>
        </w:rPr>
        <w:t>-20</w:t>
      </w:r>
      <w:r w:rsidR="00FE4F2B">
        <w:rPr>
          <w:rFonts w:ascii="Arial" w:hAnsi="Arial" w:cs="Arial"/>
          <w:b w:val="0"/>
        </w:rPr>
        <w:t>17</w:t>
      </w:r>
      <w:r w:rsidR="00415FBE">
        <w:rPr>
          <w:rFonts w:ascii="Arial" w:hAnsi="Arial" w:cs="Arial"/>
          <w:b w:val="0"/>
        </w:rPr>
        <w:t xml:space="preserve">. </w:t>
      </w:r>
      <w:r w:rsidR="00D10249">
        <w:rPr>
          <w:rFonts w:ascii="Arial" w:hAnsi="Arial" w:cs="Arial"/>
          <w:b w:val="0"/>
        </w:rPr>
        <w:t>The blue shading shows</w:t>
      </w:r>
      <w:r w:rsidR="00415FBE" w:rsidRPr="00847F8E">
        <w:rPr>
          <w:rFonts w:ascii="Arial" w:hAnsi="Arial" w:cs="Arial"/>
          <w:b w:val="0"/>
        </w:rPr>
        <w:t xml:space="preserve"> the limits within which 90% of the historical frequencies would lie were they drawn from the same distribution as the synthetic frequencies.</w:t>
      </w:r>
    </w:p>
    <w:p w:rsidR="001726B5" w:rsidRDefault="006A0EAF" w:rsidP="006A0EAF">
      <w:pPr>
        <w:keepNext/>
      </w:pPr>
      <w:r>
        <w:t xml:space="preserve">        </w:t>
      </w:r>
      <w:r w:rsidR="00614134">
        <w:t xml:space="preserve">    </w:t>
      </w:r>
      <w:r w:rsidR="00FE4F2B">
        <w:t xml:space="preserve">     </w:t>
      </w:r>
      <w:r w:rsidR="00AA2924">
        <w:t xml:space="preserve"> </w:t>
      </w:r>
      <w:r w:rsidR="00AA3AE9" w:rsidRPr="00AA3AE9">
        <w:rPr>
          <w:noProof/>
        </w:rPr>
        <w:drawing>
          <wp:inline distT="0" distB="0" distL="0" distR="0">
            <wp:extent cx="4081244" cy="3061176"/>
            <wp:effectExtent l="0" t="0" r="0" b="6350"/>
            <wp:docPr id="4" name="Picture 4" descr="C:\Users\Kerry\Documents\WRT\KEPCO\2019\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erry\Documents\WRT\KEPCO\2019\fig16.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94728" cy="3071290"/>
                    </a:xfrm>
                    <a:prstGeom prst="rect">
                      <a:avLst/>
                    </a:prstGeom>
                    <a:noFill/>
                    <a:ln>
                      <a:noFill/>
                    </a:ln>
                  </pic:spPr>
                </pic:pic>
              </a:graphicData>
            </a:graphic>
          </wp:inline>
        </w:drawing>
      </w:r>
    </w:p>
    <w:p w:rsidR="001726B5" w:rsidRPr="001726B5" w:rsidRDefault="001726B5" w:rsidP="001726B5">
      <w:pPr>
        <w:pStyle w:val="Caption"/>
        <w:rPr>
          <w:b w:val="0"/>
        </w:rPr>
      </w:pPr>
      <w:r w:rsidRPr="001726B5">
        <w:rPr>
          <w:rFonts w:ascii="Arial" w:hAnsi="Arial" w:cs="Arial"/>
        </w:rPr>
        <w:t>Figure 16:</w:t>
      </w:r>
      <w:r>
        <w:t xml:space="preserve"> </w:t>
      </w:r>
      <w:r w:rsidRPr="00847F8E">
        <w:rPr>
          <w:rFonts w:ascii="Arial" w:hAnsi="Arial" w:cs="Arial"/>
          <w:b w:val="0"/>
        </w:rPr>
        <w:t xml:space="preserve">Return periods (inverse annual </w:t>
      </w:r>
      <w:r w:rsidR="00AE3920" w:rsidRPr="00847F8E">
        <w:rPr>
          <w:rFonts w:ascii="Arial" w:hAnsi="Arial" w:cs="Arial"/>
          <w:b w:val="0"/>
        </w:rPr>
        <w:t>exceedance</w:t>
      </w:r>
      <w:r w:rsidRPr="00847F8E">
        <w:rPr>
          <w:rFonts w:ascii="Arial" w:hAnsi="Arial" w:cs="Arial"/>
          <w:b w:val="0"/>
        </w:rPr>
        <w:t xml:space="preserve"> probabilities) of peak wind experienced </w:t>
      </w:r>
      <w:r w:rsidR="00AA2924">
        <w:rPr>
          <w:rFonts w:ascii="Arial" w:hAnsi="Arial" w:cs="Arial"/>
          <w:b w:val="0"/>
        </w:rPr>
        <w:t xml:space="preserve">within 100 km of the </w:t>
      </w:r>
      <w:r w:rsidR="00780202">
        <w:rPr>
          <w:rFonts w:ascii="Arial" w:hAnsi="Arial" w:cs="Arial"/>
          <w:b w:val="0"/>
        </w:rPr>
        <w:t>nuclear</w:t>
      </w:r>
      <w:r w:rsidR="006639C3">
        <w:rPr>
          <w:rFonts w:ascii="Arial" w:hAnsi="Arial" w:cs="Arial"/>
          <w:b w:val="0"/>
        </w:rPr>
        <w:t xml:space="preserve"> </w:t>
      </w:r>
      <w:r w:rsidR="00AA2924">
        <w:rPr>
          <w:rFonts w:ascii="Arial" w:hAnsi="Arial" w:cs="Arial"/>
          <w:b w:val="0"/>
        </w:rPr>
        <w:t>power plant site</w:t>
      </w:r>
      <w:r>
        <w:rPr>
          <w:rFonts w:ascii="Arial" w:hAnsi="Arial" w:cs="Arial"/>
          <w:b w:val="0"/>
        </w:rPr>
        <w:t>,</w:t>
      </w:r>
      <w:r w:rsidRPr="00847F8E">
        <w:rPr>
          <w:rFonts w:ascii="Arial" w:hAnsi="Arial" w:cs="Arial"/>
          <w:b w:val="0"/>
        </w:rPr>
        <w:t xml:space="preserve"> according to a WindRiskTech </w:t>
      </w:r>
      <w:r w:rsidR="00AA3AE9">
        <w:rPr>
          <w:rFonts w:ascii="Arial" w:hAnsi="Arial" w:cs="Arial"/>
          <w:b w:val="0"/>
        </w:rPr>
        <w:t>set of 29,728</w:t>
      </w:r>
      <w:r w:rsidRPr="00847F8E">
        <w:rPr>
          <w:rFonts w:ascii="Arial" w:hAnsi="Arial" w:cs="Arial"/>
          <w:b w:val="0"/>
        </w:rPr>
        <w:t xml:space="preserve"> events</w:t>
      </w:r>
      <w:r w:rsidR="00D10249">
        <w:rPr>
          <w:rFonts w:ascii="Arial" w:hAnsi="Arial" w:cs="Arial"/>
          <w:b w:val="0"/>
        </w:rPr>
        <w:t xml:space="preserve"> (red curve</w:t>
      </w:r>
      <w:r w:rsidR="00AA2924">
        <w:rPr>
          <w:rFonts w:ascii="Arial" w:hAnsi="Arial" w:cs="Arial"/>
          <w:b w:val="0"/>
        </w:rPr>
        <w:t>)</w:t>
      </w:r>
      <w:r w:rsidRPr="00847F8E">
        <w:rPr>
          <w:rFonts w:ascii="Arial" w:hAnsi="Arial" w:cs="Arial"/>
          <w:b w:val="0"/>
        </w:rPr>
        <w:t>, com</w:t>
      </w:r>
      <w:r w:rsidR="003214FF">
        <w:rPr>
          <w:rFonts w:ascii="Arial" w:hAnsi="Arial" w:cs="Arial"/>
          <w:b w:val="0"/>
        </w:rPr>
        <w:t>pared to those estimated f</w:t>
      </w:r>
      <w:r w:rsidR="00D10249">
        <w:rPr>
          <w:rFonts w:ascii="Arial" w:hAnsi="Arial" w:cs="Arial"/>
          <w:b w:val="0"/>
        </w:rPr>
        <w:t>rom 12</w:t>
      </w:r>
      <w:r w:rsidRPr="00847F8E">
        <w:rPr>
          <w:rFonts w:ascii="Arial" w:hAnsi="Arial" w:cs="Arial"/>
          <w:b w:val="0"/>
        </w:rPr>
        <w:t xml:space="preserve"> </w:t>
      </w:r>
      <w:r w:rsidR="00AA2924">
        <w:rPr>
          <w:rFonts w:ascii="Arial" w:hAnsi="Arial" w:cs="Arial"/>
          <w:b w:val="0"/>
        </w:rPr>
        <w:t>best track (JTWC) event</w:t>
      </w:r>
      <w:r w:rsidR="00D10249">
        <w:rPr>
          <w:rFonts w:ascii="Arial" w:hAnsi="Arial" w:cs="Arial"/>
          <w:b w:val="0"/>
        </w:rPr>
        <w:t>s (blue</w:t>
      </w:r>
      <w:r w:rsidR="00AE3920">
        <w:rPr>
          <w:rFonts w:ascii="Arial" w:hAnsi="Arial" w:cs="Arial"/>
          <w:b w:val="0"/>
        </w:rPr>
        <w:t xml:space="preserve"> dots) during</w:t>
      </w:r>
      <w:r w:rsidR="003214FF">
        <w:rPr>
          <w:rFonts w:ascii="Arial" w:hAnsi="Arial" w:cs="Arial"/>
          <w:b w:val="0"/>
        </w:rPr>
        <w:t xml:space="preserve"> the period 19</w:t>
      </w:r>
      <w:r w:rsidR="00D10249">
        <w:rPr>
          <w:rFonts w:ascii="Arial" w:hAnsi="Arial" w:cs="Arial"/>
          <w:b w:val="0"/>
        </w:rPr>
        <w:t>79-2017</w:t>
      </w:r>
      <w:r w:rsidR="00AA2924">
        <w:rPr>
          <w:rFonts w:ascii="Arial" w:hAnsi="Arial" w:cs="Arial"/>
          <w:b w:val="0"/>
        </w:rPr>
        <w:t>. The blue</w:t>
      </w:r>
      <w:r w:rsidRPr="00847F8E">
        <w:rPr>
          <w:rFonts w:ascii="Arial" w:hAnsi="Arial" w:cs="Arial"/>
          <w:b w:val="0"/>
        </w:rPr>
        <w:t xml:space="preserve"> </w:t>
      </w:r>
      <w:r w:rsidR="00D10249">
        <w:rPr>
          <w:rFonts w:ascii="Arial" w:hAnsi="Arial" w:cs="Arial"/>
          <w:b w:val="0"/>
        </w:rPr>
        <w:t>shading</w:t>
      </w:r>
      <w:r w:rsidRPr="00847F8E">
        <w:rPr>
          <w:rFonts w:ascii="Arial" w:hAnsi="Arial" w:cs="Arial"/>
          <w:b w:val="0"/>
        </w:rPr>
        <w:t xml:space="preserve"> show</w:t>
      </w:r>
      <w:r w:rsidR="00D10249">
        <w:rPr>
          <w:rFonts w:ascii="Arial" w:hAnsi="Arial" w:cs="Arial"/>
          <w:b w:val="0"/>
        </w:rPr>
        <w:t>s</w:t>
      </w:r>
      <w:r w:rsidRPr="00847F8E">
        <w:rPr>
          <w:rFonts w:ascii="Arial" w:hAnsi="Arial" w:cs="Arial"/>
          <w:b w:val="0"/>
        </w:rPr>
        <w:t xml:space="preserve"> the limits within which 90% of the historical frequencies would lie were they drawn from the same distribution as the synthetic frequencies.</w:t>
      </w:r>
    </w:p>
    <w:p w:rsidR="006A0EAF" w:rsidRDefault="006A0EAF" w:rsidP="006A0EAF">
      <w:pPr>
        <w:keepNext/>
      </w:pPr>
      <w:r>
        <w:rPr>
          <w:rFonts w:ascii="Arial" w:hAnsi="Arial" w:cs="Arial"/>
          <w:b/>
          <w:sz w:val="22"/>
        </w:rPr>
        <w:lastRenderedPageBreak/>
        <w:t xml:space="preserve">            </w:t>
      </w:r>
      <w:r w:rsidR="00AA2924">
        <w:rPr>
          <w:rFonts w:ascii="Arial" w:hAnsi="Arial" w:cs="Arial"/>
          <w:b/>
          <w:sz w:val="22"/>
        </w:rPr>
        <w:t xml:space="preserve">    </w:t>
      </w:r>
      <w:r>
        <w:rPr>
          <w:rFonts w:ascii="Arial" w:hAnsi="Arial" w:cs="Arial"/>
          <w:b/>
          <w:sz w:val="22"/>
        </w:rPr>
        <w:t xml:space="preserve">  </w:t>
      </w:r>
      <w:r w:rsidR="00DC2C0B" w:rsidRPr="00DC2C0B">
        <w:rPr>
          <w:rFonts w:ascii="Arial" w:hAnsi="Arial" w:cs="Arial"/>
          <w:b/>
          <w:noProof/>
          <w:sz w:val="22"/>
        </w:rPr>
        <w:drawing>
          <wp:inline distT="0" distB="0" distL="0" distR="0">
            <wp:extent cx="4104686" cy="3078759"/>
            <wp:effectExtent l="0" t="0" r="0" b="7620"/>
            <wp:docPr id="6" name="Picture 6" descr="C:\Users\Kerry\Documents\WRT\KEPCO\2019\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erry\Documents\WRT\KEPCO\2019\fig17.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12655" cy="3084737"/>
                    </a:xfrm>
                    <a:prstGeom prst="rect">
                      <a:avLst/>
                    </a:prstGeom>
                    <a:noFill/>
                    <a:ln>
                      <a:noFill/>
                    </a:ln>
                  </pic:spPr>
                </pic:pic>
              </a:graphicData>
            </a:graphic>
          </wp:inline>
        </w:drawing>
      </w:r>
    </w:p>
    <w:p w:rsidR="001423B8" w:rsidRDefault="006A0EAF" w:rsidP="006A0EAF">
      <w:pPr>
        <w:pStyle w:val="Caption"/>
        <w:rPr>
          <w:rFonts w:ascii="Arial" w:hAnsi="Arial" w:cs="Arial"/>
          <w:b w:val="0"/>
        </w:rPr>
      </w:pPr>
      <w:r w:rsidRPr="006A0EAF">
        <w:rPr>
          <w:rFonts w:ascii="Arial" w:hAnsi="Arial" w:cs="Arial"/>
        </w:rPr>
        <w:t>Figure 17:</w:t>
      </w:r>
      <w:r>
        <w:t xml:space="preserve"> </w:t>
      </w:r>
      <w:r w:rsidRPr="00847F8E">
        <w:rPr>
          <w:rFonts w:ascii="Arial" w:hAnsi="Arial" w:cs="Arial"/>
          <w:b w:val="0"/>
        </w:rPr>
        <w:t xml:space="preserve">Return periods (inverse annual </w:t>
      </w:r>
      <w:r w:rsidR="00C56C7B" w:rsidRPr="00847F8E">
        <w:rPr>
          <w:rFonts w:ascii="Arial" w:hAnsi="Arial" w:cs="Arial"/>
          <w:b w:val="0"/>
        </w:rPr>
        <w:t>exceedance</w:t>
      </w:r>
      <w:r w:rsidRPr="00847F8E">
        <w:rPr>
          <w:rFonts w:ascii="Arial" w:hAnsi="Arial" w:cs="Arial"/>
          <w:b w:val="0"/>
        </w:rPr>
        <w:t xml:space="preserve"> probabilities) of peak wind experienced </w:t>
      </w:r>
      <w:r>
        <w:rPr>
          <w:rFonts w:ascii="Arial" w:hAnsi="Arial" w:cs="Arial"/>
          <w:b w:val="0"/>
        </w:rPr>
        <w:t xml:space="preserve">at the </w:t>
      </w:r>
      <w:r w:rsidR="00780202">
        <w:rPr>
          <w:rFonts w:ascii="Arial" w:hAnsi="Arial" w:cs="Arial"/>
          <w:b w:val="0"/>
        </w:rPr>
        <w:t>nuclear</w:t>
      </w:r>
      <w:r w:rsidR="006639C3">
        <w:rPr>
          <w:rFonts w:ascii="Arial" w:hAnsi="Arial" w:cs="Arial"/>
          <w:b w:val="0"/>
        </w:rPr>
        <w:t xml:space="preserve"> </w:t>
      </w:r>
      <w:r w:rsidR="00AA2924">
        <w:rPr>
          <w:rFonts w:ascii="Arial" w:hAnsi="Arial" w:cs="Arial"/>
          <w:b w:val="0"/>
        </w:rPr>
        <w:t>power plant site itself</w:t>
      </w:r>
      <w:r>
        <w:rPr>
          <w:rFonts w:ascii="Arial" w:hAnsi="Arial" w:cs="Arial"/>
          <w:b w:val="0"/>
        </w:rPr>
        <w:t>,</w:t>
      </w:r>
      <w:r w:rsidRPr="00847F8E">
        <w:rPr>
          <w:rFonts w:ascii="Arial" w:hAnsi="Arial" w:cs="Arial"/>
          <w:b w:val="0"/>
        </w:rPr>
        <w:t xml:space="preserve"> according to a WindRiskTech </w:t>
      </w:r>
      <w:r w:rsidR="00FA21FD">
        <w:rPr>
          <w:rFonts w:ascii="Arial" w:hAnsi="Arial" w:cs="Arial"/>
          <w:b w:val="0"/>
        </w:rPr>
        <w:t>set of 30,069</w:t>
      </w:r>
      <w:r w:rsidRPr="00847F8E">
        <w:rPr>
          <w:rFonts w:ascii="Arial" w:hAnsi="Arial" w:cs="Arial"/>
          <w:b w:val="0"/>
        </w:rPr>
        <w:t xml:space="preserve"> events</w:t>
      </w:r>
      <w:r>
        <w:rPr>
          <w:rFonts w:ascii="Arial" w:hAnsi="Arial" w:cs="Arial"/>
          <w:b w:val="0"/>
        </w:rPr>
        <w:t xml:space="preserve"> downscaled from NCAR/NCEP reanalysi</w:t>
      </w:r>
      <w:r w:rsidR="00FA21FD">
        <w:rPr>
          <w:rFonts w:ascii="Arial" w:hAnsi="Arial" w:cs="Arial"/>
          <w:b w:val="0"/>
        </w:rPr>
        <w:t>s data over the period 1979</w:t>
      </w:r>
      <w:r w:rsidR="000E5C76">
        <w:rPr>
          <w:rFonts w:ascii="Arial" w:hAnsi="Arial" w:cs="Arial"/>
          <w:b w:val="0"/>
        </w:rPr>
        <w:t>-2017</w:t>
      </w:r>
      <w:r>
        <w:rPr>
          <w:rFonts w:ascii="Arial" w:hAnsi="Arial" w:cs="Arial"/>
          <w:b w:val="0"/>
        </w:rPr>
        <w:t>.</w:t>
      </w:r>
    </w:p>
    <w:p w:rsidR="006A0EAF" w:rsidRDefault="006A0EAF" w:rsidP="006A0EAF"/>
    <w:p w:rsidR="006A0EAF" w:rsidRDefault="006A0EAF" w:rsidP="006A0EAF">
      <w:pPr>
        <w:rPr>
          <w:rFonts w:ascii="Arial" w:hAnsi="Arial" w:cs="Arial"/>
          <w:sz w:val="22"/>
          <w:szCs w:val="22"/>
        </w:rPr>
      </w:pPr>
      <w:r w:rsidRPr="006A0EAF">
        <w:rPr>
          <w:rFonts w:ascii="Arial" w:hAnsi="Arial" w:cs="Arial"/>
          <w:sz w:val="22"/>
          <w:szCs w:val="22"/>
        </w:rPr>
        <w:tab/>
        <w:t xml:space="preserve">The </w:t>
      </w:r>
      <w:r>
        <w:rPr>
          <w:rFonts w:ascii="Arial" w:hAnsi="Arial" w:cs="Arial"/>
          <w:sz w:val="22"/>
          <w:szCs w:val="22"/>
        </w:rPr>
        <w:t xml:space="preserve">annual probability (as expressed by its inverse, the return period) of peak 1 minute winds at 10 m altitude at </w:t>
      </w:r>
      <w:r w:rsidR="000E5C76">
        <w:rPr>
          <w:rFonts w:ascii="Arial" w:hAnsi="Arial" w:cs="Arial"/>
          <w:sz w:val="22"/>
          <w:szCs w:val="22"/>
        </w:rPr>
        <w:t xml:space="preserve">the </w:t>
      </w:r>
      <w:r w:rsidR="00712711">
        <w:rPr>
          <w:rFonts w:ascii="Arial" w:hAnsi="Arial" w:cs="Arial"/>
          <w:sz w:val="22"/>
          <w:szCs w:val="22"/>
        </w:rPr>
        <w:t>power plant site itself</w:t>
      </w:r>
      <w:r>
        <w:rPr>
          <w:rFonts w:ascii="Arial" w:hAnsi="Arial" w:cs="Arial"/>
          <w:sz w:val="22"/>
          <w:szCs w:val="22"/>
        </w:rPr>
        <w:t xml:space="preserve"> is shown in Figure 17. This shows that tropical cyclones producing at least 40 knots of wind </w:t>
      </w:r>
      <w:r w:rsidR="00712711">
        <w:rPr>
          <w:rFonts w:ascii="Arial" w:hAnsi="Arial" w:cs="Arial"/>
          <w:sz w:val="22"/>
          <w:szCs w:val="22"/>
        </w:rPr>
        <w:t>at the power pla</w:t>
      </w:r>
      <w:r w:rsidR="00B66A94">
        <w:rPr>
          <w:rFonts w:ascii="Arial" w:hAnsi="Arial" w:cs="Arial"/>
          <w:sz w:val="22"/>
          <w:szCs w:val="22"/>
        </w:rPr>
        <w:t>nt site occur abo</w:t>
      </w:r>
      <w:r w:rsidR="00FA21FD">
        <w:rPr>
          <w:rFonts w:ascii="Arial" w:hAnsi="Arial" w:cs="Arial"/>
          <w:sz w:val="22"/>
          <w:szCs w:val="22"/>
        </w:rPr>
        <w:t>ut every 35</w:t>
      </w:r>
      <w:r w:rsidR="00B66A94">
        <w:rPr>
          <w:rFonts w:ascii="Arial" w:hAnsi="Arial" w:cs="Arial"/>
          <w:sz w:val="22"/>
          <w:szCs w:val="22"/>
        </w:rPr>
        <w:t xml:space="preserve"> years</w:t>
      </w:r>
      <w:r>
        <w:rPr>
          <w:rFonts w:ascii="Arial" w:hAnsi="Arial" w:cs="Arial"/>
          <w:sz w:val="22"/>
          <w:szCs w:val="22"/>
        </w:rPr>
        <w:t xml:space="preserve">. Return periods of hurricane force winds </w:t>
      </w:r>
      <w:r w:rsidR="00DC2C0B">
        <w:rPr>
          <w:rFonts w:ascii="Arial" w:hAnsi="Arial" w:cs="Arial"/>
          <w:sz w:val="22"/>
          <w:szCs w:val="22"/>
        </w:rPr>
        <w:t>are around 2</w:t>
      </w:r>
      <w:r w:rsidR="00FA21FD">
        <w:rPr>
          <w:rFonts w:ascii="Arial" w:hAnsi="Arial" w:cs="Arial"/>
          <w:sz w:val="22"/>
          <w:szCs w:val="22"/>
        </w:rPr>
        <w:t>00</w:t>
      </w:r>
      <w:r>
        <w:rPr>
          <w:rFonts w:ascii="Arial" w:hAnsi="Arial" w:cs="Arial"/>
          <w:sz w:val="22"/>
          <w:szCs w:val="22"/>
        </w:rPr>
        <w:t xml:space="preserve"> years. </w:t>
      </w:r>
      <w:r w:rsidR="00712711">
        <w:rPr>
          <w:rFonts w:ascii="Arial" w:hAnsi="Arial" w:cs="Arial"/>
          <w:sz w:val="22"/>
          <w:szCs w:val="22"/>
        </w:rPr>
        <w:t>Wind</w:t>
      </w:r>
      <w:r w:rsidR="005B6375">
        <w:rPr>
          <w:rFonts w:ascii="Arial" w:hAnsi="Arial" w:cs="Arial"/>
          <w:sz w:val="22"/>
          <w:szCs w:val="22"/>
        </w:rPr>
        <w:t>s</w:t>
      </w:r>
      <w:r w:rsidR="00712711">
        <w:rPr>
          <w:rFonts w:ascii="Arial" w:hAnsi="Arial" w:cs="Arial"/>
          <w:sz w:val="22"/>
          <w:szCs w:val="22"/>
        </w:rPr>
        <w:t xml:space="preserve"> of greater than 100 knots may be expected at the power plant site with an annual probability correspondin</w:t>
      </w:r>
      <w:r w:rsidR="00B66A94">
        <w:rPr>
          <w:rFonts w:ascii="Arial" w:hAnsi="Arial" w:cs="Arial"/>
          <w:sz w:val="22"/>
          <w:szCs w:val="22"/>
        </w:rPr>
        <w:t xml:space="preserve">g to a return period of about </w:t>
      </w:r>
      <w:r w:rsidR="00DC2C0B">
        <w:rPr>
          <w:rFonts w:ascii="Arial" w:hAnsi="Arial" w:cs="Arial"/>
          <w:sz w:val="22"/>
          <w:szCs w:val="22"/>
        </w:rPr>
        <w:t>10</w:t>
      </w:r>
      <w:r w:rsidR="000E5C76">
        <w:rPr>
          <w:rFonts w:ascii="Arial" w:hAnsi="Arial" w:cs="Arial"/>
          <w:sz w:val="22"/>
          <w:szCs w:val="22"/>
        </w:rPr>
        <w:t>,0</w:t>
      </w:r>
      <w:r w:rsidR="002C781D">
        <w:rPr>
          <w:rFonts w:ascii="Arial" w:hAnsi="Arial" w:cs="Arial"/>
          <w:sz w:val="22"/>
          <w:szCs w:val="22"/>
        </w:rPr>
        <w:t>00 years</w:t>
      </w:r>
      <w:r w:rsidR="00DC2C0B">
        <w:rPr>
          <w:rFonts w:ascii="Arial" w:hAnsi="Arial" w:cs="Arial"/>
          <w:sz w:val="22"/>
          <w:szCs w:val="22"/>
        </w:rPr>
        <w:t>, and the million-year event has a magnitude of about 150 knots</w:t>
      </w:r>
      <w:r w:rsidR="002C781D">
        <w:rPr>
          <w:rFonts w:ascii="Arial" w:hAnsi="Arial" w:cs="Arial"/>
          <w:sz w:val="22"/>
          <w:szCs w:val="22"/>
        </w:rPr>
        <w:t xml:space="preserve">. </w:t>
      </w:r>
      <w:r w:rsidR="00C221BD">
        <w:rPr>
          <w:rFonts w:ascii="Arial" w:hAnsi="Arial" w:cs="Arial"/>
          <w:sz w:val="22"/>
          <w:szCs w:val="22"/>
        </w:rPr>
        <w:t xml:space="preserve">The wind swath of the storm that produces </w:t>
      </w:r>
      <w:r w:rsidR="00483F6E">
        <w:rPr>
          <w:rFonts w:ascii="Arial" w:hAnsi="Arial" w:cs="Arial"/>
          <w:sz w:val="22"/>
          <w:szCs w:val="22"/>
        </w:rPr>
        <w:t>the strongest</w:t>
      </w:r>
      <w:r w:rsidR="00C221BD">
        <w:rPr>
          <w:rFonts w:ascii="Arial" w:hAnsi="Arial" w:cs="Arial"/>
          <w:sz w:val="22"/>
          <w:szCs w:val="22"/>
        </w:rPr>
        <w:t xml:space="preserve"> wind </w:t>
      </w:r>
      <w:r w:rsidR="00483F6E">
        <w:rPr>
          <w:rFonts w:ascii="Arial" w:hAnsi="Arial" w:cs="Arial"/>
          <w:sz w:val="22"/>
          <w:szCs w:val="22"/>
        </w:rPr>
        <w:t xml:space="preserve">at the power plant site </w:t>
      </w:r>
      <w:r w:rsidR="00C221BD">
        <w:rPr>
          <w:rFonts w:ascii="Arial" w:hAnsi="Arial" w:cs="Arial"/>
          <w:sz w:val="22"/>
          <w:szCs w:val="22"/>
        </w:rPr>
        <w:t xml:space="preserve">is shown in Figure 18. </w:t>
      </w:r>
    </w:p>
    <w:p w:rsidR="00C56C7B" w:rsidRDefault="00C56C7B" w:rsidP="006A0EAF">
      <w:pPr>
        <w:rPr>
          <w:rFonts w:ascii="Arial" w:hAnsi="Arial" w:cs="Arial"/>
          <w:sz w:val="22"/>
          <w:szCs w:val="22"/>
        </w:rPr>
      </w:pPr>
    </w:p>
    <w:p w:rsidR="00C221BD" w:rsidRDefault="00DC2C0B" w:rsidP="00C221BD">
      <w:pPr>
        <w:keepNext/>
      </w:pPr>
      <w:r>
        <w:rPr>
          <w:rFonts w:ascii="Arial" w:hAnsi="Arial" w:cs="Arial"/>
          <w:sz w:val="22"/>
          <w:szCs w:val="22"/>
        </w:rPr>
        <w:lastRenderedPageBreak/>
        <w:t xml:space="preserve">     </w:t>
      </w:r>
      <w:r w:rsidR="000E5C76">
        <w:rPr>
          <w:rFonts w:ascii="Arial" w:hAnsi="Arial" w:cs="Arial"/>
          <w:sz w:val="22"/>
          <w:szCs w:val="22"/>
        </w:rPr>
        <w:t xml:space="preserve">                        </w:t>
      </w:r>
      <w:r w:rsidR="00C221BD">
        <w:rPr>
          <w:rFonts w:ascii="Arial" w:hAnsi="Arial" w:cs="Arial"/>
          <w:sz w:val="22"/>
          <w:szCs w:val="22"/>
        </w:rPr>
        <w:t xml:space="preserve">  </w:t>
      </w:r>
      <w:r w:rsidR="00FA21FD">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rPr>
        <w:t xml:space="preserve">    </w:t>
      </w:r>
      <w:r w:rsidRPr="00DC2C0B">
        <w:rPr>
          <w:rFonts w:ascii="Arial" w:hAnsi="Arial" w:cs="Arial"/>
          <w:noProof/>
          <w:sz w:val="22"/>
          <w:szCs w:val="22"/>
        </w:rPr>
        <w:drawing>
          <wp:inline distT="0" distB="0" distL="0" distR="0">
            <wp:extent cx="4907560" cy="3891915"/>
            <wp:effectExtent l="0" t="0" r="7620" b="0"/>
            <wp:docPr id="7" name="Picture 7" descr="C:\Users\Kerry\Documents\WRT\KEPCO\2019\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erry\Documents\WRT\KEPCO\2019\fig18.pn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r="2763"/>
                    <a:stretch/>
                  </pic:blipFill>
                  <pic:spPr bwMode="auto">
                    <a:xfrm>
                      <a:off x="0" y="0"/>
                      <a:ext cx="4917346" cy="3899676"/>
                    </a:xfrm>
                    <a:prstGeom prst="rect">
                      <a:avLst/>
                    </a:prstGeom>
                    <a:noFill/>
                    <a:ln>
                      <a:noFill/>
                    </a:ln>
                    <a:extLst>
                      <a:ext uri="{53640926-AAD7-44D8-BBD7-CCE9431645EC}">
                        <a14:shadowObscured xmlns:a14="http://schemas.microsoft.com/office/drawing/2010/main"/>
                      </a:ext>
                    </a:extLst>
                  </pic:spPr>
                </pic:pic>
              </a:graphicData>
            </a:graphic>
          </wp:inline>
        </w:drawing>
      </w:r>
      <w:r w:rsidR="00FA21FD">
        <w:rPr>
          <w:rFonts w:ascii="Arial" w:hAnsi="Arial" w:cs="Arial"/>
          <w:sz w:val="22"/>
          <w:szCs w:val="22"/>
        </w:rPr>
        <w:t xml:space="preserve">  </w:t>
      </w:r>
    </w:p>
    <w:p w:rsidR="00C221BD" w:rsidRDefault="00C221BD" w:rsidP="00C221BD">
      <w:pPr>
        <w:pStyle w:val="Caption"/>
        <w:rPr>
          <w:rFonts w:ascii="Arial" w:hAnsi="Arial" w:cs="Arial"/>
          <w:b w:val="0"/>
        </w:rPr>
      </w:pPr>
      <w:r w:rsidRPr="00C221BD">
        <w:rPr>
          <w:rFonts w:ascii="Arial" w:hAnsi="Arial" w:cs="Arial"/>
        </w:rPr>
        <w:t>Figure 18:</w:t>
      </w:r>
      <w:r>
        <w:t xml:space="preserve"> </w:t>
      </w:r>
      <w:r w:rsidRPr="00550BC1">
        <w:rPr>
          <w:rFonts w:ascii="Arial" w:hAnsi="Arial" w:cs="Arial"/>
          <w:b w:val="0"/>
        </w:rPr>
        <w:t xml:space="preserve">Contours of the peak wind experienced at every point, associated with the event </w:t>
      </w:r>
      <w:r>
        <w:rPr>
          <w:rFonts w:ascii="Arial" w:hAnsi="Arial" w:cs="Arial"/>
          <w:b w:val="0"/>
        </w:rPr>
        <w:t xml:space="preserve">that produces the largest wind speed at </w:t>
      </w:r>
      <w:r w:rsidR="00483F6E">
        <w:rPr>
          <w:rFonts w:ascii="Arial" w:hAnsi="Arial" w:cs="Arial"/>
          <w:b w:val="0"/>
        </w:rPr>
        <w:t xml:space="preserve">the </w:t>
      </w:r>
      <w:r w:rsidR="00780202">
        <w:rPr>
          <w:rFonts w:ascii="Arial" w:hAnsi="Arial" w:cs="Arial"/>
          <w:b w:val="0"/>
        </w:rPr>
        <w:t>nuclear</w:t>
      </w:r>
      <w:r w:rsidR="006639C3">
        <w:rPr>
          <w:rFonts w:ascii="Arial" w:hAnsi="Arial" w:cs="Arial"/>
          <w:b w:val="0"/>
        </w:rPr>
        <w:t xml:space="preserve"> </w:t>
      </w:r>
      <w:r w:rsidR="00483F6E">
        <w:rPr>
          <w:rFonts w:ascii="Arial" w:hAnsi="Arial" w:cs="Arial"/>
          <w:b w:val="0"/>
        </w:rPr>
        <w:t>power plant site</w:t>
      </w:r>
      <w:r w:rsidRPr="00550BC1">
        <w:rPr>
          <w:rFonts w:ascii="Arial" w:hAnsi="Arial" w:cs="Arial"/>
          <w:b w:val="0"/>
        </w:rPr>
        <w:t>. The bold black curve shows the track of the event.</w:t>
      </w:r>
    </w:p>
    <w:p w:rsidR="00987B3E" w:rsidRPr="00987B3E" w:rsidRDefault="00987B3E" w:rsidP="00987B3E"/>
    <w:p w:rsidR="007A2AA7" w:rsidRDefault="007A2AA7">
      <w:pPr>
        <w:rPr>
          <w:rFonts w:ascii="Arial" w:hAnsi="Arial" w:cs="Arial"/>
          <w:sz w:val="22"/>
        </w:rPr>
      </w:pPr>
      <w:r>
        <w:rPr>
          <w:rFonts w:ascii="Arial" w:hAnsi="Arial" w:cs="Arial"/>
          <w:sz w:val="22"/>
        </w:rPr>
        <w:tab/>
        <w:t xml:space="preserve">The tracks and intensities of the 30 most powerful hurricanes to affect the </w:t>
      </w:r>
      <w:r w:rsidR="005B6375">
        <w:rPr>
          <w:rFonts w:ascii="Arial" w:hAnsi="Arial" w:cs="Arial"/>
          <w:sz w:val="22"/>
        </w:rPr>
        <w:t>power plant site</w:t>
      </w:r>
      <w:r>
        <w:rPr>
          <w:rFonts w:ascii="Arial" w:hAnsi="Arial" w:cs="Arial"/>
          <w:sz w:val="22"/>
        </w:rPr>
        <w:t xml:space="preserve"> are shown in Figure 19. </w:t>
      </w:r>
      <w:r w:rsidR="00C23248">
        <w:rPr>
          <w:rFonts w:ascii="Arial" w:hAnsi="Arial" w:cs="Arial"/>
          <w:sz w:val="22"/>
        </w:rPr>
        <w:t>Most of</w:t>
      </w:r>
      <w:r w:rsidR="00987B3E">
        <w:rPr>
          <w:rFonts w:ascii="Arial" w:hAnsi="Arial" w:cs="Arial"/>
          <w:sz w:val="22"/>
        </w:rPr>
        <w:t xml:space="preserve"> these</w:t>
      </w:r>
      <w:r w:rsidR="005018BA">
        <w:rPr>
          <w:rFonts w:ascii="Arial" w:hAnsi="Arial" w:cs="Arial"/>
          <w:sz w:val="22"/>
        </w:rPr>
        <w:t xml:space="preserve"> intens</w:t>
      </w:r>
      <w:r w:rsidR="00670B47">
        <w:rPr>
          <w:rFonts w:ascii="Arial" w:hAnsi="Arial" w:cs="Arial"/>
          <w:sz w:val="22"/>
        </w:rPr>
        <w:t xml:space="preserve">e events approach from the </w:t>
      </w:r>
      <w:r w:rsidR="00240CFA">
        <w:rPr>
          <w:rFonts w:ascii="Arial" w:hAnsi="Arial" w:cs="Arial"/>
          <w:sz w:val="22"/>
        </w:rPr>
        <w:t>south</w:t>
      </w:r>
      <w:r w:rsidR="005018BA">
        <w:rPr>
          <w:rFonts w:ascii="Arial" w:hAnsi="Arial" w:cs="Arial"/>
          <w:sz w:val="22"/>
        </w:rPr>
        <w:t>.</w:t>
      </w:r>
      <w:r w:rsidR="00240CFA">
        <w:rPr>
          <w:rFonts w:ascii="Arial" w:hAnsi="Arial" w:cs="Arial"/>
          <w:sz w:val="22"/>
        </w:rPr>
        <w:t xml:space="preserve"> </w:t>
      </w:r>
    </w:p>
    <w:p w:rsidR="00670B47" w:rsidRDefault="00670B47">
      <w:pPr>
        <w:rPr>
          <w:rFonts w:ascii="Arial" w:hAnsi="Arial" w:cs="Arial"/>
          <w:sz w:val="22"/>
        </w:rPr>
      </w:pPr>
    </w:p>
    <w:p w:rsidR="007A2AA7" w:rsidRDefault="002F2A25" w:rsidP="007A2AA7">
      <w:pPr>
        <w:keepNext/>
      </w:pPr>
      <w:r w:rsidRPr="002F2A25">
        <w:rPr>
          <w:noProof/>
        </w:rPr>
        <w:lastRenderedPageBreak/>
        <w:drawing>
          <wp:inline distT="0" distB="0" distL="0" distR="0">
            <wp:extent cx="5485765" cy="3376569"/>
            <wp:effectExtent l="0" t="0" r="635" b="0"/>
            <wp:docPr id="12" name="Picture 12" descr="C:\Users\Kerry\Documents\WRT\KEPCO\2019\fi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erry\Documents\WRT\KEPCO\2019\fig19.pn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7737" b="13411"/>
                    <a:stretch/>
                  </pic:blipFill>
                  <pic:spPr bwMode="auto">
                    <a:xfrm>
                      <a:off x="0" y="0"/>
                      <a:ext cx="5486400" cy="3376960"/>
                    </a:xfrm>
                    <a:prstGeom prst="rect">
                      <a:avLst/>
                    </a:prstGeom>
                    <a:noFill/>
                    <a:ln>
                      <a:noFill/>
                    </a:ln>
                    <a:extLst>
                      <a:ext uri="{53640926-AAD7-44D8-BBD7-CCE9431645EC}">
                        <a14:shadowObscured xmlns:a14="http://schemas.microsoft.com/office/drawing/2010/main"/>
                      </a:ext>
                    </a:extLst>
                  </pic:spPr>
                </pic:pic>
              </a:graphicData>
            </a:graphic>
          </wp:inline>
        </w:drawing>
      </w:r>
    </w:p>
    <w:p w:rsidR="007A2AA7" w:rsidRDefault="007A2AA7" w:rsidP="007A2AA7">
      <w:pPr>
        <w:pStyle w:val="Caption"/>
        <w:rPr>
          <w:rFonts w:ascii="Arial" w:hAnsi="Arial" w:cs="Arial"/>
          <w:b w:val="0"/>
        </w:rPr>
      </w:pPr>
      <w:r w:rsidRPr="007A2AA7">
        <w:rPr>
          <w:rFonts w:ascii="Arial" w:hAnsi="Arial" w:cs="Arial"/>
        </w:rPr>
        <w:t xml:space="preserve">Figure 19: </w:t>
      </w:r>
      <w:r w:rsidRPr="007A2AA7">
        <w:rPr>
          <w:rFonts w:ascii="Arial" w:hAnsi="Arial" w:cs="Arial"/>
          <w:b w:val="0"/>
        </w:rPr>
        <w:t xml:space="preserve">Tracks and intensities (colors) of the 30 events that had highest intensity at landfall among the </w:t>
      </w:r>
      <w:r w:rsidR="00987B3E">
        <w:rPr>
          <w:rFonts w:ascii="Arial" w:hAnsi="Arial" w:cs="Arial"/>
          <w:b w:val="0"/>
        </w:rPr>
        <w:t>30,069</w:t>
      </w:r>
      <w:r w:rsidR="005B6375">
        <w:rPr>
          <w:rFonts w:ascii="Arial" w:hAnsi="Arial" w:cs="Arial"/>
          <w:b w:val="0"/>
        </w:rPr>
        <w:t xml:space="preserve"> WindRiskTech</w:t>
      </w:r>
      <w:r w:rsidRPr="007A2AA7">
        <w:rPr>
          <w:rFonts w:ascii="Arial" w:hAnsi="Arial" w:cs="Arial"/>
          <w:b w:val="0"/>
        </w:rPr>
        <w:t xml:space="preserve"> events that affect the </w:t>
      </w:r>
      <w:r w:rsidR="00780202">
        <w:rPr>
          <w:rFonts w:ascii="Arial" w:hAnsi="Arial" w:cs="Arial"/>
          <w:b w:val="0"/>
        </w:rPr>
        <w:t>nuclear</w:t>
      </w:r>
      <w:r w:rsidR="00240CFA">
        <w:rPr>
          <w:rFonts w:ascii="Arial" w:hAnsi="Arial" w:cs="Arial"/>
          <w:b w:val="0"/>
        </w:rPr>
        <w:t xml:space="preserve"> </w:t>
      </w:r>
      <w:r w:rsidR="005B6375">
        <w:rPr>
          <w:rFonts w:ascii="Arial" w:hAnsi="Arial" w:cs="Arial"/>
          <w:b w:val="0"/>
        </w:rPr>
        <w:t>power plant site</w:t>
      </w:r>
      <w:r w:rsidRPr="007A2AA7">
        <w:rPr>
          <w:rFonts w:ascii="Arial" w:hAnsi="Arial" w:cs="Arial"/>
          <w:b w:val="0"/>
        </w:rPr>
        <w:t xml:space="preserve">. </w:t>
      </w:r>
      <w:r w:rsidR="00670B47">
        <w:rPr>
          <w:rFonts w:ascii="Arial" w:hAnsi="Arial" w:cs="Arial"/>
          <w:b w:val="0"/>
        </w:rPr>
        <w:t xml:space="preserve">Dots show the genesis locations. </w:t>
      </w:r>
    </w:p>
    <w:p w:rsidR="00C23248" w:rsidRDefault="00C23248" w:rsidP="008E0F4A">
      <w:pPr>
        <w:rPr>
          <w:rFonts w:ascii="Arial" w:hAnsi="Arial" w:cs="Arial"/>
          <w:sz w:val="22"/>
          <w:szCs w:val="22"/>
        </w:rPr>
      </w:pPr>
    </w:p>
    <w:p w:rsidR="007A2AA7" w:rsidRDefault="008E0F4A">
      <w:pPr>
        <w:rPr>
          <w:rFonts w:ascii="Arial" w:hAnsi="Arial" w:cs="Arial"/>
          <w:sz w:val="22"/>
          <w:szCs w:val="22"/>
        </w:rPr>
      </w:pPr>
      <w:r>
        <w:rPr>
          <w:rFonts w:ascii="Arial" w:hAnsi="Arial" w:cs="Arial"/>
          <w:sz w:val="22"/>
          <w:szCs w:val="22"/>
        </w:rPr>
        <w:t>Rainfall attr</w:t>
      </w:r>
      <w:r w:rsidR="005B6375">
        <w:rPr>
          <w:rFonts w:ascii="Arial" w:hAnsi="Arial" w:cs="Arial"/>
          <w:sz w:val="22"/>
          <w:szCs w:val="22"/>
        </w:rPr>
        <w:t>ibutable to tropical cyclones may</w:t>
      </w:r>
      <w:r>
        <w:rPr>
          <w:rFonts w:ascii="Arial" w:hAnsi="Arial" w:cs="Arial"/>
          <w:sz w:val="22"/>
          <w:szCs w:val="22"/>
        </w:rPr>
        <w:t xml:space="preserve"> also</w:t>
      </w:r>
      <w:r w:rsidR="00240CFA">
        <w:rPr>
          <w:rFonts w:ascii="Arial" w:hAnsi="Arial" w:cs="Arial"/>
          <w:sz w:val="22"/>
          <w:szCs w:val="22"/>
        </w:rPr>
        <w:t xml:space="preserve"> be</w:t>
      </w:r>
      <w:r>
        <w:rPr>
          <w:rFonts w:ascii="Arial" w:hAnsi="Arial" w:cs="Arial"/>
          <w:sz w:val="22"/>
          <w:szCs w:val="22"/>
        </w:rPr>
        <w:t xml:space="preserve"> of some concern at </w:t>
      </w:r>
      <w:r w:rsidR="005B6375">
        <w:rPr>
          <w:rFonts w:ascii="Arial" w:hAnsi="Arial" w:cs="Arial"/>
          <w:sz w:val="22"/>
          <w:szCs w:val="22"/>
        </w:rPr>
        <w:t xml:space="preserve">the </w:t>
      </w:r>
      <w:r w:rsidR="00780202">
        <w:rPr>
          <w:rFonts w:ascii="Arial" w:hAnsi="Arial" w:cs="Arial"/>
          <w:sz w:val="22"/>
          <w:szCs w:val="22"/>
        </w:rPr>
        <w:t>nuclear</w:t>
      </w:r>
      <w:r w:rsidR="00240CFA">
        <w:rPr>
          <w:rFonts w:ascii="Arial" w:hAnsi="Arial" w:cs="Arial"/>
          <w:sz w:val="22"/>
          <w:szCs w:val="22"/>
        </w:rPr>
        <w:t xml:space="preserve"> </w:t>
      </w:r>
      <w:r w:rsidR="005B6375">
        <w:rPr>
          <w:rFonts w:ascii="Arial" w:hAnsi="Arial" w:cs="Arial"/>
          <w:sz w:val="22"/>
          <w:szCs w:val="22"/>
        </w:rPr>
        <w:t>power plant site</w:t>
      </w:r>
      <w:r>
        <w:rPr>
          <w:rFonts w:ascii="Arial" w:hAnsi="Arial" w:cs="Arial"/>
          <w:sz w:val="22"/>
          <w:szCs w:val="22"/>
        </w:rPr>
        <w:t xml:space="preserve">.  Figure 20 show the return periods (inverse annual probabilities) of storm total rainfall amounts (mm) at the </w:t>
      </w:r>
      <w:r w:rsidR="005B6375">
        <w:rPr>
          <w:rFonts w:ascii="Arial" w:hAnsi="Arial" w:cs="Arial"/>
          <w:sz w:val="22"/>
          <w:szCs w:val="22"/>
        </w:rPr>
        <w:t>power plant site</w:t>
      </w:r>
      <w:r>
        <w:rPr>
          <w:rFonts w:ascii="Arial" w:hAnsi="Arial" w:cs="Arial"/>
          <w:sz w:val="22"/>
          <w:szCs w:val="22"/>
        </w:rPr>
        <w:t xml:space="preserve">. The return period of </w:t>
      </w:r>
      <w:r w:rsidR="002F2A25">
        <w:rPr>
          <w:rFonts w:ascii="Arial" w:hAnsi="Arial" w:cs="Arial"/>
          <w:sz w:val="22"/>
          <w:szCs w:val="22"/>
        </w:rPr>
        <w:t>50 mm of rain is around 4</w:t>
      </w:r>
      <w:r w:rsidR="00240CFA">
        <w:rPr>
          <w:rFonts w:ascii="Arial" w:hAnsi="Arial" w:cs="Arial"/>
          <w:sz w:val="22"/>
          <w:szCs w:val="22"/>
        </w:rPr>
        <w:t xml:space="preserve"> years, and that of 100 mm</w:t>
      </w:r>
      <w:r w:rsidR="009E1CFB">
        <w:rPr>
          <w:rFonts w:ascii="Arial" w:hAnsi="Arial" w:cs="Arial"/>
          <w:sz w:val="22"/>
          <w:szCs w:val="22"/>
        </w:rPr>
        <w:t xml:space="preserve"> is</w:t>
      </w:r>
      <w:r w:rsidR="00256853">
        <w:rPr>
          <w:rFonts w:ascii="Arial" w:hAnsi="Arial" w:cs="Arial"/>
          <w:sz w:val="22"/>
          <w:szCs w:val="22"/>
        </w:rPr>
        <w:t xml:space="preserve"> around 10</w:t>
      </w:r>
      <w:r>
        <w:rPr>
          <w:rFonts w:ascii="Arial" w:hAnsi="Arial" w:cs="Arial"/>
          <w:sz w:val="22"/>
          <w:szCs w:val="22"/>
        </w:rPr>
        <w:t xml:space="preserve"> years</w:t>
      </w:r>
      <w:r w:rsidR="00256853">
        <w:rPr>
          <w:rFonts w:ascii="Arial" w:hAnsi="Arial" w:cs="Arial"/>
          <w:sz w:val="22"/>
          <w:szCs w:val="22"/>
        </w:rPr>
        <w:t>. 5</w:t>
      </w:r>
      <w:r w:rsidR="00346F6B">
        <w:rPr>
          <w:rFonts w:ascii="Arial" w:hAnsi="Arial" w:cs="Arial"/>
          <w:sz w:val="22"/>
          <w:szCs w:val="22"/>
        </w:rPr>
        <w:t>0</w:t>
      </w:r>
      <w:r w:rsidR="00240CFA">
        <w:rPr>
          <w:rFonts w:ascii="Arial" w:hAnsi="Arial" w:cs="Arial"/>
          <w:sz w:val="22"/>
          <w:szCs w:val="22"/>
        </w:rPr>
        <w:t>0 mm of rain has an annua</w:t>
      </w:r>
      <w:r w:rsidR="00CA6613">
        <w:rPr>
          <w:rFonts w:ascii="Arial" w:hAnsi="Arial" w:cs="Arial"/>
          <w:sz w:val="22"/>
          <w:szCs w:val="22"/>
        </w:rPr>
        <w:t xml:space="preserve">l </w:t>
      </w:r>
      <w:r w:rsidR="002F2A25">
        <w:rPr>
          <w:rFonts w:ascii="Arial" w:hAnsi="Arial" w:cs="Arial"/>
          <w:sz w:val="22"/>
          <w:szCs w:val="22"/>
        </w:rPr>
        <w:t>probability of around one in 3</w:t>
      </w:r>
      <w:r w:rsidR="00256853">
        <w:rPr>
          <w:rFonts w:ascii="Arial" w:hAnsi="Arial" w:cs="Arial"/>
          <w:sz w:val="22"/>
          <w:szCs w:val="22"/>
        </w:rPr>
        <w:t>,0</w:t>
      </w:r>
      <w:r w:rsidR="00240CFA">
        <w:rPr>
          <w:rFonts w:ascii="Arial" w:hAnsi="Arial" w:cs="Arial"/>
          <w:sz w:val="22"/>
          <w:szCs w:val="22"/>
        </w:rPr>
        <w:t>00 years.</w:t>
      </w:r>
      <w:r w:rsidR="00256853">
        <w:rPr>
          <w:rFonts w:ascii="Arial" w:hAnsi="Arial" w:cs="Arial"/>
          <w:sz w:val="22"/>
          <w:szCs w:val="22"/>
        </w:rPr>
        <w:t xml:space="preserve"> </w:t>
      </w:r>
      <w:r w:rsidR="0079712B">
        <w:rPr>
          <w:rFonts w:ascii="Arial" w:hAnsi="Arial" w:cs="Arial"/>
          <w:sz w:val="22"/>
          <w:szCs w:val="22"/>
        </w:rPr>
        <w:t>Yet much larger tropical cyclone rainfall may occur in the mou</w:t>
      </w:r>
      <w:r w:rsidR="00780202">
        <w:rPr>
          <w:rFonts w:ascii="Arial" w:hAnsi="Arial" w:cs="Arial"/>
          <w:sz w:val="22"/>
          <w:szCs w:val="22"/>
        </w:rPr>
        <w:t>ntainous terrain west of the plant</w:t>
      </w:r>
      <w:r w:rsidR="0079712B">
        <w:rPr>
          <w:rFonts w:ascii="Arial" w:hAnsi="Arial" w:cs="Arial"/>
          <w:sz w:val="22"/>
          <w:szCs w:val="22"/>
        </w:rPr>
        <w:t xml:space="preserve">, as shown in Figure 21. This particular storm, which produced a little </w:t>
      </w:r>
      <w:r w:rsidR="00780202">
        <w:rPr>
          <w:rFonts w:ascii="Arial" w:hAnsi="Arial" w:cs="Arial"/>
          <w:sz w:val="22"/>
          <w:szCs w:val="22"/>
        </w:rPr>
        <w:t>more than 700 mm of rain at the</w:t>
      </w:r>
      <w:r w:rsidR="0079712B">
        <w:rPr>
          <w:rFonts w:ascii="Arial" w:hAnsi="Arial" w:cs="Arial"/>
          <w:sz w:val="22"/>
          <w:szCs w:val="22"/>
        </w:rPr>
        <w:t xml:space="preserve"> site, produced more than 1400 mm just inland, illustrating a risk of strong freshwater flooding in the region. </w:t>
      </w:r>
    </w:p>
    <w:p w:rsidR="0079712B" w:rsidRDefault="0079712B">
      <w:pPr>
        <w:rPr>
          <w:rFonts w:ascii="Arial" w:hAnsi="Arial" w:cs="Arial"/>
          <w:sz w:val="22"/>
          <w:szCs w:val="22"/>
        </w:rPr>
      </w:pPr>
    </w:p>
    <w:p w:rsidR="0079712B" w:rsidRDefault="0079712B">
      <w:pPr>
        <w:rPr>
          <w:rFonts w:ascii="Arial" w:hAnsi="Arial" w:cs="Arial"/>
          <w:b/>
          <w:sz w:val="22"/>
        </w:rPr>
      </w:pPr>
    </w:p>
    <w:p w:rsidR="008E0F4A" w:rsidRDefault="009E1CFB" w:rsidP="00C23248">
      <w:r w:rsidRPr="009E1CFB">
        <w:rPr>
          <w:rFonts w:ascii="Arial" w:hAnsi="Arial" w:cs="Arial"/>
          <w:sz w:val="22"/>
        </w:rPr>
        <w:tab/>
      </w:r>
      <w:r w:rsidR="008E0F4A">
        <w:rPr>
          <w:rFonts w:ascii="Arial" w:hAnsi="Arial" w:cs="Arial"/>
          <w:b/>
          <w:sz w:val="22"/>
        </w:rPr>
        <w:t xml:space="preserve">                    </w:t>
      </w:r>
      <w:r w:rsidR="00240CFA">
        <w:rPr>
          <w:rFonts w:ascii="Arial" w:hAnsi="Arial" w:cs="Arial"/>
          <w:b/>
          <w:sz w:val="22"/>
        </w:rPr>
        <w:t xml:space="preserve">              </w:t>
      </w:r>
      <w:r w:rsidR="00C23248">
        <w:rPr>
          <w:rFonts w:ascii="Arial" w:hAnsi="Arial" w:cs="Arial"/>
          <w:b/>
          <w:sz w:val="22"/>
        </w:rPr>
        <w:t xml:space="preserve">  </w:t>
      </w:r>
      <w:r w:rsidR="00C23248">
        <w:rPr>
          <w:rFonts w:ascii="Arial" w:hAnsi="Arial" w:cs="Arial"/>
          <w:b/>
          <w:noProof/>
          <w:sz w:val="22"/>
        </w:rPr>
        <w:t xml:space="preserve"> </w:t>
      </w:r>
    </w:p>
    <w:p w:rsidR="00C23248" w:rsidRDefault="00C23248" w:rsidP="008E0F4A">
      <w:pPr>
        <w:pStyle w:val="Caption"/>
        <w:rPr>
          <w:rFonts w:ascii="Arial" w:hAnsi="Arial" w:cs="Arial"/>
        </w:rPr>
      </w:pPr>
      <w:r>
        <w:rPr>
          <w:rFonts w:ascii="Arial" w:hAnsi="Arial" w:cs="Arial"/>
        </w:rPr>
        <w:lastRenderedPageBreak/>
        <w:t xml:space="preserve"> </w:t>
      </w:r>
      <w:r w:rsidR="00256853">
        <w:rPr>
          <w:rFonts w:ascii="Arial" w:hAnsi="Arial" w:cs="Arial"/>
        </w:rPr>
        <w:t xml:space="preserve">    </w:t>
      </w:r>
      <w:r>
        <w:rPr>
          <w:rFonts w:ascii="Arial" w:hAnsi="Arial" w:cs="Arial"/>
        </w:rPr>
        <w:t xml:space="preserve"> </w:t>
      </w:r>
      <w:r w:rsidR="0079712B">
        <w:rPr>
          <w:rFonts w:ascii="Arial" w:hAnsi="Arial" w:cs="Arial"/>
        </w:rPr>
        <w:t xml:space="preserve">            </w:t>
      </w:r>
      <w:r w:rsidR="002F2A25" w:rsidRPr="002F2A25">
        <w:rPr>
          <w:rFonts w:ascii="Arial" w:hAnsi="Arial" w:cs="Arial"/>
          <w:noProof/>
        </w:rPr>
        <w:drawing>
          <wp:inline distT="0" distB="0" distL="0" distR="0">
            <wp:extent cx="3985595" cy="3074565"/>
            <wp:effectExtent l="0" t="0" r="0" b="0"/>
            <wp:docPr id="13" name="Picture 13" descr="C:\Users\Kerry\Documents\WRT\KEPCO\2019\f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erry\Documents\WRT\KEPCO\2019\fig20.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99467" cy="3085266"/>
                    </a:xfrm>
                    <a:prstGeom prst="rect">
                      <a:avLst/>
                    </a:prstGeom>
                    <a:noFill/>
                    <a:ln>
                      <a:noFill/>
                    </a:ln>
                  </pic:spPr>
                </pic:pic>
              </a:graphicData>
            </a:graphic>
          </wp:inline>
        </w:drawing>
      </w:r>
      <w:r>
        <w:rPr>
          <w:rFonts w:ascii="Arial" w:hAnsi="Arial" w:cs="Arial"/>
        </w:rPr>
        <w:t xml:space="preserve"> </w:t>
      </w:r>
    </w:p>
    <w:p w:rsidR="008E0F4A" w:rsidRDefault="008E0F4A" w:rsidP="008E0F4A">
      <w:pPr>
        <w:pStyle w:val="Caption"/>
        <w:rPr>
          <w:rFonts w:ascii="Arial" w:hAnsi="Arial" w:cs="Arial"/>
          <w:b w:val="0"/>
        </w:rPr>
      </w:pPr>
      <w:r w:rsidRPr="009E1CFB">
        <w:rPr>
          <w:rFonts w:ascii="Arial" w:hAnsi="Arial" w:cs="Arial"/>
        </w:rPr>
        <w:t xml:space="preserve">Figure </w:t>
      </w:r>
      <w:r w:rsidR="00310B1A" w:rsidRPr="009E1CFB">
        <w:rPr>
          <w:rFonts w:ascii="Arial" w:hAnsi="Arial" w:cs="Arial"/>
        </w:rPr>
        <w:fldChar w:fldCharType="begin"/>
      </w:r>
      <w:r w:rsidRPr="009E1CFB">
        <w:rPr>
          <w:rFonts w:ascii="Arial" w:hAnsi="Arial" w:cs="Arial"/>
        </w:rPr>
        <w:instrText xml:space="preserve"> SEQ Figure \* ARABIC </w:instrText>
      </w:r>
      <w:r w:rsidR="00310B1A" w:rsidRPr="009E1CFB">
        <w:rPr>
          <w:rFonts w:ascii="Arial" w:hAnsi="Arial" w:cs="Arial"/>
        </w:rPr>
        <w:fldChar w:fldCharType="separate"/>
      </w:r>
      <w:r w:rsidR="0079712B">
        <w:rPr>
          <w:rFonts w:ascii="Arial" w:hAnsi="Arial" w:cs="Arial"/>
          <w:noProof/>
        </w:rPr>
        <w:t>2</w:t>
      </w:r>
      <w:r w:rsidR="00310B1A" w:rsidRPr="009E1CFB">
        <w:rPr>
          <w:rFonts w:ascii="Arial" w:hAnsi="Arial" w:cs="Arial"/>
        </w:rPr>
        <w:fldChar w:fldCharType="end"/>
      </w:r>
      <w:r w:rsidRPr="009E1CFB">
        <w:rPr>
          <w:rFonts w:ascii="Arial" w:hAnsi="Arial" w:cs="Arial"/>
        </w:rPr>
        <w:t xml:space="preserve">0: </w:t>
      </w:r>
      <w:r w:rsidRPr="009E1CFB">
        <w:rPr>
          <w:rFonts w:ascii="Arial" w:hAnsi="Arial" w:cs="Arial"/>
          <w:b w:val="0"/>
        </w:rPr>
        <w:t xml:space="preserve">Return periods (inverse annual probabilities) of storm total rainfall at the </w:t>
      </w:r>
      <w:r w:rsidR="005018BA">
        <w:rPr>
          <w:rFonts w:ascii="Arial" w:hAnsi="Arial" w:cs="Arial"/>
          <w:b w:val="0"/>
        </w:rPr>
        <w:t>N</w:t>
      </w:r>
      <w:r w:rsidR="00240CFA">
        <w:rPr>
          <w:rFonts w:ascii="Arial" w:hAnsi="Arial" w:cs="Arial"/>
          <w:b w:val="0"/>
        </w:rPr>
        <w:t>uclea</w:t>
      </w:r>
      <w:r w:rsidR="00670B47">
        <w:rPr>
          <w:rFonts w:ascii="Arial" w:hAnsi="Arial" w:cs="Arial"/>
          <w:b w:val="0"/>
        </w:rPr>
        <w:t>r Power Plan</w:t>
      </w:r>
      <w:r w:rsidR="00256853">
        <w:rPr>
          <w:rFonts w:ascii="Arial" w:hAnsi="Arial" w:cs="Arial"/>
          <w:b w:val="0"/>
        </w:rPr>
        <w:t>t, based on 30,069</w:t>
      </w:r>
      <w:r w:rsidRPr="009E1CFB">
        <w:rPr>
          <w:rFonts w:ascii="Arial" w:hAnsi="Arial" w:cs="Arial"/>
          <w:b w:val="0"/>
        </w:rPr>
        <w:t xml:space="preserve"> WindRiskTech tropical cyclone events. </w:t>
      </w:r>
    </w:p>
    <w:p w:rsidR="00C23248" w:rsidRDefault="00C23248" w:rsidP="00C23248"/>
    <w:p w:rsidR="0079712B" w:rsidRDefault="0079712B" w:rsidP="0079712B">
      <w:pPr>
        <w:keepNext/>
      </w:pPr>
      <w:r>
        <w:t xml:space="preserve">                     </w:t>
      </w:r>
      <w:r w:rsidR="007F1FA5">
        <w:t xml:space="preserve">          </w:t>
      </w:r>
      <w:r>
        <w:t xml:space="preserve">  </w:t>
      </w:r>
      <w:r w:rsidRPr="0079712B">
        <w:rPr>
          <w:noProof/>
        </w:rPr>
        <w:drawing>
          <wp:inline distT="0" distB="0" distL="0" distR="0" wp14:anchorId="216C42BD" wp14:editId="514901B5">
            <wp:extent cx="3158455" cy="2893450"/>
            <wp:effectExtent l="0" t="0" r="4445" b="2540"/>
            <wp:docPr id="26" name="Picture 26" descr="C:\Users\Kerry\Documents\WRT\KEPCO\2019\fi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erry\Documents\WRT\KEPCO\2019\fig21.pn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0193" r="5599"/>
                    <a:stretch/>
                  </pic:blipFill>
                  <pic:spPr bwMode="auto">
                    <a:xfrm>
                      <a:off x="0" y="0"/>
                      <a:ext cx="3165922" cy="2900291"/>
                    </a:xfrm>
                    <a:prstGeom prst="rect">
                      <a:avLst/>
                    </a:prstGeom>
                    <a:noFill/>
                    <a:ln>
                      <a:noFill/>
                    </a:ln>
                    <a:extLst>
                      <a:ext uri="{53640926-AAD7-44D8-BBD7-CCE9431645EC}">
                        <a14:shadowObscured xmlns:a14="http://schemas.microsoft.com/office/drawing/2010/main"/>
                      </a:ext>
                    </a:extLst>
                  </pic:spPr>
                </pic:pic>
              </a:graphicData>
            </a:graphic>
          </wp:inline>
        </w:drawing>
      </w:r>
    </w:p>
    <w:p w:rsidR="0079712B" w:rsidRPr="0079712B" w:rsidRDefault="0079712B" w:rsidP="0079712B">
      <w:pPr>
        <w:pStyle w:val="Caption"/>
        <w:rPr>
          <w:rFonts w:ascii="Arial" w:hAnsi="Arial" w:cs="Arial"/>
        </w:rPr>
      </w:pPr>
      <w:r w:rsidRPr="0079712B">
        <w:rPr>
          <w:rFonts w:ascii="Arial" w:hAnsi="Arial" w:cs="Arial"/>
        </w:rPr>
        <w:t xml:space="preserve">Figure 21: </w:t>
      </w:r>
      <w:r w:rsidRPr="0079712B">
        <w:rPr>
          <w:rFonts w:ascii="Arial" w:hAnsi="Arial" w:cs="Arial"/>
          <w:b w:val="0"/>
        </w:rPr>
        <w:t xml:space="preserve">Accumulated rainfall near the track of a tropical cyclone that produced about 700 mm of rainfall at the </w:t>
      </w:r>
      <w:r w:rsidR="00780202">
        <w:rPr>
          <w:rFonts w:ascii="Arial" w:hAnsi="Arial" w:cs="Arial"/>
          <w:b w:val="0"/>
        </w:rPr>
        <w:t>power plant site</w:t>
      </w:r>
      <w:bookmarkStart w:id="0" w:name="_GoBack"/>
      <w:bookmarkEnd w:id="0"/>
      <w:r w:rsidRPr="0079712B">
        <w:rPr>
          <w:rFonts w:ascii="Arial" w:hAnsi="Arial" w:cs="Arial"/>
          <w:b w:val="0"/>
        </w:rPr>
        <w:t>.</w:t>
      </w:r>
      <w:r w:rsidRPr="0079712B">
        <w:rPr>
          <w:rFonts w:ascii="Arial" w:hAnsi="Arial" w:cs="Arial"/>
        </w:rPr>
        <w:t xml:space="preserve"> </w:t>
      </w:r>
    </w:p>
    <w:p w:rsidR="00346F6B" w:rsidRDefault="0079712B" w:rsidP="00C23248">
      <w:pPr>
        <w:rPr>
          <w:rFonts w:ascii="Arial" w:hAnsi="Arial" w:cs="Arial"/>
          <w:sz w:val="22"/>
        </w:rPr>
      </w:pPr>
      <w:r>
        <w:rPr>
          <w:rFonts w:ascii="Arial" w:hAnsi="Arial" w:cs="Arial"/>
          <w:sz w:val="22"/>
        </w:rPr>
        <w:t xml:space="preserve">    </w:t>
      </w:r>
    </w:p>
    <w:p w:rsidR="006A0EAF" w:rsidRPr="00C221BD" w:rsidRDefault="006A0EAF">
      <w:pPr>
        <w:rPr>
          <w:rFonts w:ascii="Arial" w:hAnsi="Arial" w:cs="Arial"/>
          <w:b/>
          <w:sz w:val="22"/>
        </w:rPr>
      </w:pPr>
      <w:r w:rsidRPr="00C221BD">
        <w:rPr>
          <w:rFonts w:ascii="Arial" w:hAnsi="Arial" w:cs="Arial"/>
          <w:b/>
          <w:sz w:val="22"/>
        </w:rPr>
        <w:br w:type="page"/>
      </w:r>
    </w:p>
    <w:p w:rsidR="00684046" w:rsidRDefault="00684046" w:rsidP="00684046">
      <w:pPr>
        <w:jc w:val="center"/>
        <w:rPr>
          <w:rFonts w:ascii="Arial" w:hAnsi="Arial" w:cs="Arial"/>
          <w:b/>
          <w:sz w:val="22"/>
        </w:rPr>
      </w:pPr>
      <w:r w:rsidRPr="00684046">
        <w:rPr>
          <w:rFonts w:ascii="Arial" w:hAnsi="Arial" w:cs="Arial"/>
          <w:b/>
          <w:sz w:val="22"/>
        </w:rPr>
        <w:lastRenderedPageBreak/>
        <w:t>References</w:t>
      </w:r>
    </w:p>
    <w:p w:rsidR="00684046" w:rsidRDefault="00684046" w:rsidP="00684046">
      <w:pPr>
        <w:jc w:val="center"/>
        <w:rPr>
          <w:rFonts w:ascii="Arial" w:hAnsi="Arial" w:cs="Arial"/>
          <w:b/>
          <w:sz w:val="22"/>
        </w:rPr>
      </w:pPr>
    </w:p>
    <w:p w:rsidR="00DB33C1" w:rsidRDefault="00DB33C1" w:rsidP="00EC1C61">
      <w:pPr>
        <w:rPr>
          <w:rFonts w:ascii="Arial" w:hAnsi="Arial" w:cs="Arial"/>
          <w:sz w:val="22"/>
          <w:szCs w:val="22"/>
        </w:rPr>
      </w:pPr>
    </w:p>
    <w:p w:rsidR="00DB33C1" w:rsidRDefault="00DB33C1" w:rsidP="00EC1C61">
      <w:pPr>
        <w:rPr>
          <w:rFonts w:ascii="Arial" w:hAnsi="Arial" w:cs="Arial"/>
          <w:sz w:val="22"/>
          <w:szCs w:val="22"/>
        </w:rPr>
      </w:pPr>
    </w:p>
    <w:p w:rsidR="0071688E" w:rsidRPr="0071688E" w:rsidRDefault="00310B1A" w:rsidP="0071688E">
      <w:pPr>
        <w:spacing w:after="200"/>
        <w:ind w:left="720" w:hanging="720"/>
        <w:rPr>
          <w:rFonts w:ascii="Arial" w:hAnsi="Arial" w:cs="Arial"/>
          <w:noProof/>
          <w:sz w:val="22"/>
          <w:szCs w:val="22"/>
        </w:rPr>
      </w:pPr>
      <w:r>
        <w:rPr>
          <w:rFonts w:ascii="Arial" w:hAnsi="Arial" w:cs="Arial"/>
          <w:sz w:val="22"/>
          <w:szCs w:val="22"/>
        </w:rPr>
        <w:fldChar w:fldCharType="begin"/>
      </w:r>
      <w:r w:rsidR="00DB33C1">
        <w:rPr>
          <w:rFonts w:ascii="Arial" w:hAnsi="Arial" w:cs="Arial"/>
          <w:sz w:val="22"/>
          <w:szCs w:val="22"/>
        </w:rPr>
        <w:instrText xml:space="preserve"> ADDIN EN.REFLIST </w:instrText>
      </w:r>
      <w:r>
        <w:rPr>
          <w:rFonts w:ascii="Arial" w:hAnsi="Arial" w:cs="Arial"/>
          <w:sz w:val="22"/>
          <w:szCs w:val="22"/>
        </w:rPr>
        <w:fldChar w:fldCharType="separate"/>
      </w:r>
      <w:bookmarkStart w:id="1" w:name="_ENREF_1"/>
      <w:r w:rsidR="0071688E" w:rsidRPr="0071688E">
        <w:rPr>
          <w:rFonts w:ascii="Arial" w:hAnsi="Arial" w:cs="Arial"/>
          <w:noProof/>
          <w:sz w:val="22"/>
          <w:szCs w:val="22"/>
        </w:rPr>
        <w:t xml:space="preserve">Chu, P.-S., and J. Wang, 1998: Modeling return periods of tropical cyclone intensities in the vicinity of Hawaii. </w:t>
      </w:r>
      <w:r w:rsidR="0071688E" w:rsidRPr="0071688E">
        <w:rPr>
          <w:rFonts w:ascii="Arial" w:hAnsi="Arial" w:cs="Arial"/>
          <w:i/>
          <w:noProof/>
          <w:sz w:val="22"/>
          <w:szCs w:val="22"/>
        </w:rPr>
        <w:t>J. Appl. Meteor.,</w:t>
      </w:r>
      <w:r w:rsidR="0071688E" w:rsidRPr="0071688E">
        <w:rPr>
          <w:rFonts w:ascii="Arial" w:hAnsi="Arial" w:cs="Arial"/>
          <w:noProof/>
          <w:sz w:val="22"/>
          <w:szCs w:val="22"/>
        </w:rPr>
        <w:t xml:space="preserve"> </w:t>
      </w:r>
      <w:r w:rsidR="0071688E" w:rsidRPr="0071688E">
        <w:rPr>
          <w:rFonts w:ascii="Arial" w:hAnsi="Arial" w:cs="Arial"/>
          <w:b/>
          <w:noProof/>
          <w:sz w:val="22"/>
          <w:szCs w:val="22"/>
        </w:rPr>
        <w:t xml:space="preserve">37, </w:t>
      </w:r>
      <w:r w:rsidR="0071688E" w:rsidRPr="0071688E">
        <w:rPr>
          <w:rFonts w:ascii="Arial" w:hAnsi="Arial" w:cs="Arial"/>
          <w:noProof/>
          <w:sz w:val="22"/>
          <w:szCs w:val="22"/>
        </w:rPr>
        <w:t xml:space="preserve"> 951-960. </w:t>
      </w:r>
      <w:bookmarkEnd w:id="1"/>
    </w:p>
    <w:p w:rsidR="0071688E" w:rsidRPr="0071688E" w:rsidRDefault="0071688E" w:rsidP="0071688E">
      <w:pPr>
        <w:spacing w:after="200"/>
        <w:ind w:left="720" w:hanging="720"/>
        <w:rPr>
          <w:rFonts w:ascii="Arial" w:hAnsi="Arial" w:cs="Arial"/>
          <w:noProof/>
          <w:sz w:val="22"/>
          <w:szCs w:val="22"/>
        </w:rPr>
      </w:pPr>
      <w:bookmarkStart w:id="2" w:name="_ENREF_2"/>
      <w:r w:rsidRPr="0071688E">
        <w:rPr>
          <w:rFonts w:ascii="Arial" w:hAnsi="Arial" w:cs="Arial"/>
          <w:noProof/>
          <w:sz w:val="22"/>
          <w:szCs w:val="22"/>
        </w:rPr>
        <w:t xml:space="preserve">Darling, R. W. R., 1991: Estimating probabilities of hurricane wind speeds using a large-scale empirical model. </w:t>
      </w:r>
      <w:r w:rsidRPr="0071688E">
        <w:rPr>
          <w:rFonts w:ascii="Arial" w:hAnsi="Arial" w:cs="Arial"/>
          <w:i/>
          <w:noProof/>
          <w:sz w:val="22"/>
          <w:szCs w:val="22"/>
        </w:rPr>
        <w:t>J. Climate,</w:t>
      </w:r>
      <w:r w:rsidRPr="0071688E">
        <w:rPr>
          <w:rFonts w:ascii="Arial" w:hAnsi="Arial" w:cs="Arial"/>
          <w:noProof/>
          <w:sz w:val="22"/>
          <w:szCs w:val="22"/>
        </w:rPr>
        <w:t xml:space="preserve"> </w:t>
      </w:r>
      <w:r w:rsidRPr="0071688E">
        <w:rPr>
          <w:rFonts w:ascii="Arial" w:hAnsi="Arial" w:cs="Arial"/>
          <w:b/>
          <w:noProof/>
          <w:sz w:val="22"/>
          <w:szCs w:val="22"/>
        </w:rPr>
        <w:t xml:space="preserve">4, </w:t>
      </w:r>
      <w:r w:rsidRPr="0071688E">
        <w:rPr>
          <w:rFonts w:ascii="Arial" w:hAnsi="Arial" w:cs="Arial"/>
          <w:noProof/>
          <w:sz w:val="22"/>
          <w:szCs w:val="22"/>
        </w:rPr>
        <w:t xml:space="preserve"> 1035-1046. </w:t>
      </w:r>
      <w:bookmarkEnd w:id="2"/>
    </w:p>
    <w:p w:rsidR="0071688E" w:rsidRPr="0071688E" w:rsidRDefault="0071688E" w:rsidP="0071688E">
      <w:pPr>
        <w:spacing w:after="200"/>
        <w:ind w:left="720" w:hanging="720"/>
        <w:rPr>
          <w:rFonts w:ascii="Arial" w:hAnsi="Arial" w:cs="Arial"/>
          <w:noProof/>
          <w:sz w:val="22"/>
          <w:szCs w:val="22"/>
        </w:rPr>
      </w:pPr>
      <w:bookmarkStart w:id="3" w:name="_ENREF_3"/>
      <w:r w:rsidRPr="0071688E">
        <w:rPr>
          <w:rFonts w:ascii="Arial" w:hAnsi="Arial" w:cs="Arial"/>
          <w:noProof/>
          <w:sz w:val="22"/>
          <w:szCs w:val="22"/>
        </w:rPr>
        <w:t xml:space="preserve">Davies, T. V., 1948: Rotatory flow on the surface of the earth.- Part I. Cyclostrophic motion. </w:t>
      </w:r>
      <w:r w:rsidRPr="0071688E">
        <w:rPr>
          <w:rFonts w:ascii="Arial" w:hAnsi="Arial" w:cs="Arial"/>
          <w:i/>
          <w:noProof/>
          <w:sz w:val="22"/>
          <w:szCs w:val="22"/>
        </w:rPr>
        <w:t>Phil. Mag.,</w:t>
      </w:r>
      <w:r w:rsidRPr="0071688E">
        <w:rPr>
          <w:rFonts w:ascii="Arial" w:hAnsi="Arial" w:cs="Arial"/>
          <w:noProof/>
          <w:sz w:val="22"/>
          <w:szCs w:val="22"/>
        </w:rPr>
        <w:t xml:space="preserve"> </w:t>
      </w:r>
      <w:r w:rsidRPr="0071688E">
        <w:rPr>
          <w:rFonts w:ascii="Arial" w:hAnsi="Arial" w:cs="Arial"/>
          <w:b/>
          <w:noProof/>
          <w:sz w:val="22"/>
          <w:szCs w:val="22"/>
        </w:rPr>
        <w:t xml:space="preserve">39, </w:t>
      </w:r>
      <w:r w:rsidRPr="0071688E">
        <w:rPr>
          <w:rFonts w:ascii="Arial" w:hAnsi="Arial" w:cs="Arial"/>
          <w:noProof/>
          <w:sz w:val="22"/>
          <w:szCs w:val="22"/>
        </w:rPr>
        <w:t xml:space="preserve"> 482-491. </w:t>
      </w:r>
      <w:bookmarkEnd w:id="3"/>
    </w:p>
    <w:p w:rsidR="0071688E" w:rsidRPr="0071688E" w:rsidRDefault="0071688E" w:rsidP="0071688E">
      <w:pPr>
        <w:spacing w:after="200"/>
        <w:ind w:left="720" w:hanging="720"/>
        <w:rPr>
          <w:rFonts w:ascii="Arial" w:hAnsi="Arial" w:cs="Arial"/>
          <w:noProof/>
          <w:sz w:val="22"/>
          <w:szCs w:val="22"/>
        </w:rPr>
      </w:pPr>
      <w:bookmarkStart w:id="4" w:name="_ENREF_4"/>
      <w:r w:rsidRPr="0071688E">
        <w:rPr>
          <w:rFonts w:ascii="Arial" w:hAnsi="Arial" w:cs="Arial"/>
          <w:noProof/>
          <w:sz w:val="22"/>
          <w:szCs w:val="22"/>
        </w:rPr>
        <w:t xml:space="preserve">DeMaria, M., and J. Kaplan, 1994: A statistical hurricane intensity prediction scheme (SHIPS) for the Atlantic basin. </w:t>
      </w:r>
      <w:r w:rsidRPr="0071688E">
        <w:rPr>
          <w:rFonts w:ascii="Arial" w:hAnsi="Arial" w:cs="Arial"/>
          <w:i/>
          <w:noProof/>
          <w:sz w:val="22"/>
          <w:szCs w:val="22"/>
        </w:rPr>
        <w:t>Wea. and Forecast.,</w:t>
      </w:r>
      <w:r w:rsidRPr="0071688E">
        <w:rPr>
          <w:rFonts w:ascii="Arial" w:hAnsi="Arial" w:cs="Arial"/>
          <w:noProof/>
          <w:sz w:val="22"/>
          <w:szCs w:val="22"/>
        </w:rPr>
        <w:t xml:space="preserve"> </w:t>
      </w:r>
      <w:r w:rsidRPr="0071688E">
        <w:rPr>
          <w:rFonts w:ascii="Arial" w:hAnsi="Arial" w:cs="Arial"/>
          <w:b/>
          <w:noProof/>
          <w:sz w:val="22"/>
          <w:szCs w:val="22"/>
        </w:rPr>
        <w:t xml:space="preserve">9, </w:t>
      </w:r>
      <w:r w:rsidRPr="0071688E">
        <w:rPr>
          <w:rFonts w:ascii="Arial" w:hAnsi="Arial" w:cs="Arial"/>
          <w:noProof/>
          <w:sz w:val="22"/>
          <w:szCs w:val="22"/>
        </w:rPr>
        <w:t xml:space="preserve"> 209-220. </w:t>
      </w:r>
      <w:bookmarkEnd w:id="4"/>
    </w:p>
    <w:p w:rsidR="0071688E" w:rsidRPr="0071688E" w:rsidRDefault="0071688E" w:rsidP="0071688E">
      <w:pPr>
        <w:spacing w:after="200"/>
        <w:ind w:left="720" w:hanging="720"/>
        <w:rPr>
          <w:rFonts w:ascii="Arial" w:hAnsi="Arial" w:cs="Arial"/>
          <w:noProof/>
          <w:sz w:val="22"/>
          <w:szCs w:val="22"/>
        </w:rPr>
      </w:pPr>
      <w:bookmarkStart w:id="5" w:name="_ENREF_5"/>
      <w:r w:rsidRPr="0071688E">
        <w:rPr>
          <w:rFonts w:ascii="Arial" w:hAnsi="Arial" w:cs="Arial"/>
          <w:noProof/>
          <w:sz w:val="22"/>
          <w:szCs w:val="22"/>
        </w:rPr>
        <w:t xml:space="preserve">Emanuel , K., 2006: Climate and tropical cyclone activity:  A new model downscaling approach. </w:t>
      </w:r>
      <w:r w:rsidRPr="0071688E">
        <w:rPr>
          <w:rFonts w:ascii="Arial" w:hAnsi="Arial" w:cs="Arial"/>
          <w:i/>
          <w:noProof/>
          <w:sz w:val="22"/>
          <w:szCs w:val="22"/>
        </w:rPr>
        <w:t>J. Climate,</w:t>
      </w:r>
      <w:r w:rsidRPr="0071688E">
        <w:rPr>
          <w:rFonts w:ascii="Arial" w:hAnsi="Arial" w:cs="Arial"/>
          <w:noProof/>
          <w:sz w:val="22"/>
          <w:szCs w:val="22"/>
        </w:rPr>
        <w:t xml:space="preserve"> </w:t>
      </w:r>
      <w:r w:rsidRPr="0071688E">
        <w:rPr>
          <w:rFonts w:ascii="Arial" w:hAnsi="Arial" w:cs="Arial"/>
          <w:b/>
          <w:noProof/>
          <w:sz w:val="22"/>
          <w:szCs w:val="22"/>
        </w:rPr>
        <w:t xml:space="preserve">19, </w:t>
      </w:r>
      <w:r w:rsidRPr="0071688E">
        <w:rPr>
          <w:rFonts w:ascii="Arial" w:hAnsi="Arial" w:cs="Arial"/>
          <w:noProof/>
          <w:sz w:val="22"/>
          <w:szCs w:val="22"/>
        </w:rPr>
        <w:t xml:space="preserve"> 4797-4802. </w:t>
      </w:r>
      <w:bookmarkEnd w:id="5"/>
    </w:p>
    <w:p w:rsidR="0071688E" w:rsidRPr="0071688E" w:rsidRDefault="0071688E" w:rsidP="0071688E">
      <w:pPr>
        <w:spacing w:after="200"/>
        <w:ind w:left="720" w:hanging="720"/>
        <w:rPr>
          <w:rFonts w:ascii="Arial" w:hAnsi="Arial" w:cs="Arial"/>
          <w:noProof/>
          <w:sz w:val="22"/>
          <w:szCs w:val="22"/>
        </w:rPr>
      </w:pPr>
      <w:bookmarkStart w:id="6" w:name="_ENREF_6"/>
      <w:r w:rsidRPr="0071688E">
        <w:rPr>
          <w:rFonts w:ascii="Arial" w:hAnsi="Arial" w:cs="Arial"/>
          <w:noProof/>
          <w:sz w:val="22"/>
          <w:szCs w:val="22"/>
        </w:rPr>
        <w:t xml:space="preserve">Emanuel, K., 2010: Tropical cyclone activity downscaled from NOAA-CIRES reanalysis, 1908-1958. </w:t>
      </w:r>
      <w:r w:rsidRPr="0071688E">
        <w:rPr>
          <w:rFonts w:ascii="Arial" w:hAnsi="Arial" w:cs="Arial"/>
          <w:i/>
          <w:noProof/>
          <w:sz w:val="22"/>
          <w:szCs w:val="22"/>
        </w:rPr>
        <w:t>J. Adv. Model. Earth Sys.,</w:t>
      </w:r>
      <w:r w:rsidRPr="0071688E">
        <w:rPr>
          <w:rFonts w:ascii="Arial" w:hAnsi="Arial" w:cs="Arial"/>
          <w:noProof/>
          <w:sz w:val="22"/>
          <w:szCs w:val="22"/>
        </w:rPr>
        <w:t xml:space="preserve"> </w:t>
      </w:r>
      <w:r w:rsidRPr="0071688E">
        <w:rPr>
          <w:rFonts w:ascii="Arial" w:hAnsi="Arial" w:cs="Arial"/>
          <w:b/>
          <w:noProof/>
          <w:sz w:val="22"/>
          <w:szCs w:val="22"/>
        </w:rPr>
        <w:t xml:space="preserve">2, </w:t>
      </w:r>
      <w:r w:rsidRPr="0071688E">
        <w:rPr>
          <w:rFonts w:ascii="Arial" w:hAnsi="Arial" w:cs="Arial"/>
          <w:noProof/>
          <w:sz w:val="22"/>
          <w:szCs w:val="22"/>
        </w:rPr>
        <w:t xml:space="preserve"> 1-12. </w:t>
      </w:r>
      <w:bookmarkEnd w:id="6"/>
    </w:p>
    <w:p w:rsidR="0071688E" w:rsidRPr="0071688E" w:rsidRDefault="0071688E" w:rsidP="0071688E">
      <w:pPr>
        <w:spacing w:after="200"/>
        <w:ind w:left="720" w:hanging="720"/>
        <w:rPr>
          <w:rFonts w:ascii="Arial" w:hAnsi="Arial" w:cs="Arial"/>
          <w:noProof/>
          <w:sz w:val="22"/>
          <w:szCs w:val="22"/>
        </w:rPr>
      </w:pPr>
      <w:bookmarkStart w:id="7" w:name="_ENREF_7"/>
      <w:r w:rsidRPr="0071688E">
        <w:rPr>
          <w:rFonts w:ascii="Arial" w:hAnsi="Arial" w:cs="Arial"/>
          <w:noProof/>
          <w:sz w:val="22"/>
          <w:szCs w:val="22"/>
        </w:rPr>
        <w:t xml:space="preserve">Emanuel, K., 2011: Global warming effects on U.S. hurricane damage. </w:t>
      </w:r>
      <w:r w:rsidRPr="0071688E">
        <w:rPr>
          <w:rFonts w:ascii="Arial" w:hAnsi="Arial" w:cs="Arial"/>
          <w:i/>
          <w:noProof/>
          <w:sz w:val="22"/>
          <w:szCs w:val="22"/>
        </w:rPr>
        <w:t>Wea.Climate Soc.,</w:t>
      </w:r>
      <w:r w:rsidRPr="0071688E">
        <w:rPr>
          <w:rFonts w:ascii="Arial" w:hAnsi="Arial" w:cs="Arial"/>
          <w:noProof/>
          <w:sz w:val="22"/>
          <w:szCs w:val="22"/>
        </w:rPr>
        <w:t xml:space="preserve"> </w:t>
      </w:r>
      <w:r w:rsidRPr="0071688E">
        <w:rPr>
          <w:rFonts w:ascii="Arial" w:hAnsi="Arial" w:cs="Arial"/>
          <w:b/>
          <w:noProof/>
          <w:sz w:val="22"/>
          <w:szCs w:val="22"/>
        </w:rPr>
        <w:t xml:space="preserve">3, </w:t>
      </w:r>
      <w:r w:rsidRPr="0071688E">
        <w:rPr>
          <w:rFonts w:ascii="Arial" w:hAnsi="Arial" w:cs="Arial"/>
          <w:noProof/>
          <w:sz w:val="22"/>
          <w:szCs w:val="22"/>
        </w:rPr>
        <w:t xml:space="preserve"> in press. doi:10.1175/WCAS-D-11-00007.1 </w:t>
      </w:r>
      <w:bookmarkEnd w:id="7"/>
    </w:p>
    <w:p w:rsidR="0071688E" w:rsidRPr="0071688E" w:rsidRDefault="0071688E" w:rsidP="0071688E">
      <w:pPr>
        <w:spacing w:after="200"/>
        <w:ind w:left="720" w:hanging="720"/>
        <w:rPr>
          <w:rFonts w:ascii="Arial" w:hAnsi="Arial" w:cs="Arial"/>
          <w:noProof/>
          <w:sz w:val="22"/>
          <w:szCs w:val="22"/>
        </w:rPr>
      </w:pPr>
      <w:bookmarkStart w:id="8" w:name="_ENREF_8"/>
      <w:r w:rsidRPr="0071688E">
        <w:rPr>
          <w:rFonts w:ascii="Arial" w:hAnsi="Arial" w:cs="Arial"/>
          <w:noProof/>
          <w:sz w:val="22"/>
          <w:szCs w:val="22"/>
        </w:rPr>
        <w:t xml:space="preserve">Emanuel, K., and T. H. Jagger, 2010: On estimating hurricane return periods. </w:t>
      </w:r>
      <w:r w:rsidRPr="0071688E">
        <w:rPr>
          <w:rFonts w:ascii="Arial" w:hAnsi="Arial" w:cs="Arial"/>
          <w:i/>
          <w:noProof/>
          <w:sz w:val="22"/>
          <w:szCs w:val="22"/>
        </w:rPr>
        <w:t>J. Appl. Meteor. Clim.,</w:t>
      </w:r>
      <w:r w:rsidRPr="0071688E">
        <w:rPr>
          <w:rFonts w:ascii="Arial" w:hAnsi="Arial" w:cs="Arial"/>
          <w:noProof/>
          <w:sz w:val="22"/>
          <w:szCs w:val="22"/>
        </w:rPr>
        <w:t xml:space="preserve"> </w:t>
      </w:r>
      <w:r w:rsidRPr="0071688E">
        <w:rPr>
          <w:rFonts w:ascii="Arial" w:hAnsi="Arial" w:cs="Arial"/>
          <w:b/>
          <w:noProof/>
          <w:sz w:val="22"/>
          <w:szCs w:val="22"/>
        </w:rPr>
        <w:t xml:space="preserve">49, </w:t>
      </w:r>
      <w:r w:rsidRPr="0071688E">
        <w:rPr>
          <w:rFonts w:ascii="Arial" w:hAnsi="Arial" w:cs="Arial"/>
          <w:noProof/>
          <w:sz w:val="22"/>
          <w:szCs w:val="22"/>
        </w:rPr>
        <w:t xml:space="preserve"> 837-844. </w:t>
      </w:r>
      <w:bookmarkEnd w:id="8"/>
    </w:p>
    <w:p w:rsidR="0071688E" w:rsidRPr="0071688E" w:rsidRDefault="0071688E" w:rsidP="0071688E">
      <w:pPr>
        <w:spacing w:after="200"/>
        <w:ind w:left="720" w:hanging="720"/>
        <w:rPr>
          <w:rFonts w:ascii="Arial" w:hAnsi="Arial" w:cs="Arial"/>
          <w:noProof/>
          <w:sz w:val="22"/>
          <w:szCs w:val="22"/>
        </w:rPr>
      </w:pPr>
      <w:bookmarkStart w:id="9" w:name="_ENREF_9"/>
      <w:r w:rsidRPr="0071688E">
        <w:rPr>
          <w:rFonts w:ascii="Arial" w:hAnsi="Arial" w:cs="Arial"/>
          <w:noProof/>
          <w:sz w:val="22"/>
          <w:szCs w:val="22"/>
        </w:rPr>
        <w:t xml:space="preserve">Emanuel, K., and R. Rotunno, 2011: Self-stratification of tropical cyclone outflow. Part I: Implications for storm structure. </w:t>
      </w:r>
      <w:r w:rsidRPr="0071688E">
        <w:rPr>
          <w:rFonts w:ascii="Arial" w:hAnsi="Arial" w:cs="Arial"/>
          <w:i/>
          <w:noProof/>
          <w:sz w:val="22"/>
          <w:szCs w:val="22"/>
        </w:rPr>
        <w:t>J. Atmos. Sci.,</w:t>
      </w:r>
      <w:r w:rsidRPr="0071688E">
        <w:rPr>
          <w:rFonts w:ascii="Arial" w:hAnsi="Arial" w:cs="Arial"/>
          <w:noProof/>
          <w:sz w:val="22"/>
          <w:szCs w:val="22"/>
        </w:rPr>
        <w:t xml:space="preserve"> </w:t>
      </w:r>
      <w:r w:rsidRPr="0071688E">
        <w:rPr>
          <w:rFonts w:ascii="Arial" w:hAnsi="Arial" w:cs="Arial"/>
          <w:b/>
          <w:noProof/>
          <w:sz w:val="22"/>
          <w:szCs w:val="22"/>
        </w:rPr>
        <w:t xml:space="preserve">68, </w:t>
      </w:r>
      <w:r w:rsidRPr="0071688E">
        <w:rPr>
          <w:rFonts w:ascii="Arial" w:hAnsi="Arial" w:cs="Arial"/>
          <w:noProof/>
          <w:sz w:val="22"/>
          <w:szCs w:val="22"/>
        </w:rPr>
        <w:t xml:space="preserve"> 2236-2249. </w:t>
      </w:r>
      <w:bookmarkEnd w:id="9"/>
    </w:p>
    <w:p w:rsidR="0071688E" w:rsidRPr="0071688E" w:rsidRDefault="0071688E" w:rsidP="0071688E">
      <w:pPr>
        <w:spacing w:after="200"/>
        <w:ind w:left="720" w:hanging="720"/>
        <w:rPr>
          <w:rFonts w:ascii="Arial" w:hAnsi="Arial" w:cs="Arial"/>
          <w:noProof/>
          <w:sz w:val="22"/>
          <w:szCs w:val="22"/>
        </w:rPr>
      </w:pPr>
      <w:bookmarkStart w:id="10" w:name="_ENREF_10"/>
      <w:r w:rsidRPr="0071688E">
        <w:rPr>
          <w:rFonts w:ascii="Arial" w:hAnsi="Arial" w:cs="Arial"/>
          <w:noProof/>
          <w:sz w:val="22"/>
          <w:szCs w:val="22"/>
        </w:rPr>
        <w:t xml:space="preserve">Emanuel, K., R. Sundararajan, and J. Williams, 2008: Hurricanes and global warming: Results from downscaling IPCC AR4 simulations. </w:t>
      </w:r>
      <w:r w:rsidRPr="0071688E">
        <w:rPr>
          <w:rFonts w:ascii="Arial" w:hAnsi="Arial" w:cs="Arial"/>
          <w:i/>
          <w:noProof/>
          <w:sz w:val="22"/>
          <w:szCs w:val="22"/>
        </w:rPr>
        <w:t>Bull. Amer. Meteor. Soc.,</w:t>
      </w:r>
      <w:r w:rsidRPr="0071688E">
        <w:rPr>
          <w:rFonts w:ascii="Arial" w:hAnsi="Arial" w:cs="Arial"/>
          <w:noProof/>
          <w:sz w:val="22"/>
          <w:szCs w:val="22"/>
        </w:rPr>
        <w:t xml:space="preserve"> </w:t>
      </w:r>
      <w:r w:rsidRPr="0071688E">
        <w:rPr>
          <w:rFonts w:ascii="Arial" w:hAnsi="Arial" w:cs="Arial"/>
          <w:b/>
          <w:noProof/>
          <w:sz w:val="22"/>
          <w:szCs w:val="22"/>
        </w:rPr>
        <w:t xml:space="preserve">89, </w:t>
      </w:r>
      <w:r w:rsidRPr="0071688E">
        <w:rPr>
          <w:rFonts w:ascii="Arial" w:hAnsi="Arial" w:cs="Arial"/>
          <w:noProof/>
          <w:sz w:val="22"/>
          <w:szCs w:val="22"/>
        </w:rPr>
        <w:t xml:space="preserve"> 347-367. </w:t>
      </w:r>
      <w:bookmarkEnd w:id="10"/>
    </w:p>
    <w:p w:rsidR="0071688E" w:rsidRPr="0071688E" w:rsidRDefault="0071688E" w:rsidP="0071688E">
      <w:pPr>
        <w:spacing w:after="200"/>
        <w:ind w:left="720" w:hanging="720"/>
        <w:rPr>
          <w:rFonts w:ascii="Arial" w:hAnsi="Arial" w:cs="Arial"/>
          <w:noProof/>
          <w:sz w:val="22"/>
          <w:szCs w:val="22"/>
        </w:rPr>
      </w:pPr>
      <w:bookmarkStart w:id="11" w:name="_ENREF_11"/>
      <w:r w:rsidRPr="0071688E">
        <w:rPr>
          <w:rFonts w:ascii="Arial" w:hAnsi="Arial" w:cs="Arial"/>
          <w:noProof/>
          <w:sz w:val="22"/>
          <w:szCs w:val="22"/>
        </w:rPr>
        <w:t xml:space="preserve">Emanuel, K., C. DesAutels, C. Holloway, and R. Korty, 2004: Environmental control of tropical cyclone intensity. </w:t>
      </w:r>
      <w:r w:rsidRPr="0071688E">
        <w:rPr>
          <w:rFonts w:ascii="Arial" w:hAnsi="Arial" w:cs="Arial"/>
          <w:i/>
          <w:noProof/>
          <w:sz w:val="22"/>
          <w:szCs w:val="22"/>
        </w:rPr>
        <w:t>J. Atmos. Sci.,</w:t>
      </w:r>
      <w:r w:rsidRPr="0071688E">
        <w:rPr>
          <w:rFonts w:ascii="Arial" w:hAnsi="Arial" w:cs="Arial"/>
          <w:noProof/>
          <w:sz w:val="22"/>
          <w:szCs w:val="22"/>
        </w:rPr>
        <w:t xml:space="preserve"> </w:t>
      </w:r>
      <w:r w:rsidRPr="0071688E">
        <w:rPr>
          <w:rFonts w:ascii="Arial" w:hAnsi="Arial" w:cs="Arial"/>
          <w:b/>
          <w:noProof/>
          <w:sz w:val="22"/>
          <w:szCs w:val="22"/>
        </w:rPr>
        <w:t xml:space="preserve">61, </w:t>
      </w:r>
      <w:r w:rsidRPr="0071688E">
        <w:rPr>
          <w:rFonts w:ascii="Arial" w:hAnsi="Arial" w:cs="Arial"/>
          <w:noProof/>
          <w:sz w:val="22"/>
          <w:szCs w:val="22"/>
        </w:rPr>
        <w:t xml:space="preserve"> 843-858. </w:t>
      </w:r>
      <w:bookmarkEnd w:id="11"/>
    </w:p>
    <w:p w:rsidR="0071688E" w:rsidRPr="0071688E" w:rsidRDefault="0071688E" w:rsidP="0071688E">
      <w:pPr>
        <w:spacing w:after="200"/>
        <w:ind w:left="720" w:hanging="720"/>
        <w:rPr>
          <w:rFonts w:ascii="Arial" w:hAnsi="Arial" w:cs="Arial"/>
          <w:noProof/>
          <w:sz w:val="22"/>
          <w:szCs w:val="22"/>
        </w:rPr>
      </w:pPr>
      <w:bookmarkStart w:id="12" w:name="_ENREF_12"/>
      <w:r w:rsidRPr="0071688E">
        <w:rPr>
          <w:rFonts w:ascii="Arial" w:hAnsi="Arial" w:cs="Arial"/>
          <w:noProof/>
          <w:sz w:val="22"/>
          <w:szCs w:val="22"/>
        </w:rPr>
        <w:t xml:space="preserve">Emanuel, K., K. Oouchi, M. Satoh, H. Tomita, and Y. Yamada, 2010: Comparison of explicitly simulated and downscaled tropical cyclone activity in a high-resolution global climate model. </w:t>
      </w:r>
      <w:r w:rsidRPr="0071688E">
        <w:rPr>
          <w:rFonts w:ascii="Arial" w:hAnsi="Arial" w:cs="Arial"/>
          <w:i/>
          <w:noProof/>
          <w:sz w:val="22"/>
          <w:szCs w:val="22"/>
        </w:rPr>
        <w:t>J. Adv. Model. Earth Sys.,</w:t>
      </w:r>
      <w:r w:rsidRPr="0071688E">
        <w:rPr>
          <w:rFonts w:ascii="Arial" w:hAnsi="Arial" w:cs="Arial"/>
          <w:noProof/>
          <w:sz w:val="22"/>
          <w:szCs w:val="22"/>
        </w:rPr>
        <w:t xml:space="preserve"> </w:t>
      </w:r>
      <w:r w:rsidRPr="0071688E">
        <w:rPr>
          <w:rFonts w:ascii="Arial" w:hAnsi="Arial" w:cs="Arial"/>
          <w:b/>
          <w:noProof/>
          <w:sz w:val="22"/>
          <w:szCs w:val="22"/>
        </w:rPr>
        <w:t xml:space="preserve">2, </w:t>
      </w:r>
      <w:r w:rsidRPr="0071688E">
        <w:rPr>
          <w:rFonts w:ascii="Arial" w:hAnsi="Arial" w:cs="Arial"/>
          <w:noProof/>
          <w:sz w:val="22"/>
          <w:szCs w:val="22"/>
        </w:rPr>
        <w:t xml:space="preserve"> DOI:10.3894/JAMES.2010.2.9 </w:t>
      </w:r>
      <w:bookmarkEnd w:id="12"/>
    </w:p>
    <w:p w:rsidR="0071688E" w:rsidRPr="0071688E" w:rsidRDefault="0071688E" w:rsidP="0071688E">
      <w:pPr>
        <w:spacing w:after="200"/>
        <w:ind w:left="720" w:hanging="720"/>
        <w:rPr>
          <w:rFonts w:ascii="Arial" w:hAnsi="Arial" w:cs="Arial"/>
          <w:noProof/>
          <w:sz w:val="22"/>
          <w:szCs w:val="22"/>
        </w:rPr>
      </w:pPr>
      <w:bookmarkStart w:id="13" w:name="_ENREF_13"/>
      <w:r w:rsidRPr="0071688E">
        <w:rPr>
          <w:rFonts w:ascii="Arial" w:hAnsi="Arial" w:cs="Arial"/>
          <w:noProof/>
          <w:sz w:val="22"/>
          <w:szCs w:val="22"/>
        </w:rPr>
        <w:t xml:space="preserve">Emanuel, K. A., 2000: A statistical analysis of tropical cyclone intensity. </w:t>
      </w:r>
      <w:r w:rsidRPr="0071688E">
        <w:rPr>
          <w:rFonts w:ascii="Arial" w:hAnsi="Arial" w:cs="Arial"/>
          <w:i/>
          <w:noProof/>
          <w:sz w:val="22"/>
          <w:szCs w:val="22"/>
        </w:rPr>
        <w:t>Mon. Wea. Rev.,</w:t>
      </w:r>
      <w:r w:rsidRPr="0071688E">
        <w:rPr>
          <w:rFonts w:ascii="Arial" w:hAnsi="Arial" w:cs="Arial"/>
          <w:noProof/>
          <w:sz w:val="22"/>
          <w:szCs w:val="22"/>
        </w:rPr>
        <w:t xml:space="preserve"> </w:t>
      </w:r>
      <w:r w:rsidRPr="0071688E">
        <w:rPr>
          <w:rFonts w:ascii="Arial" w:hAnsi="Arial" w:cs="Arial"/>
          <w:b/>
          <w:noProof/>
          <w:sz w:val="22"/>
          <w:szCs w:val="22"/>
        </w:rPr>
        <w:t xml:space="preserve">128, </w:t>
      </w:r>
      <w:r w:rsidRPr="0071688E">
        <w:rPr>
          <w:rFonts w:ascii="Arial" w:hAnsi="Arial" w:cs="Arial"/>
          <w:noProof/>
          <w:sz w:val="22"/>
          <w:szCs w:val="22"/>
        </w:rPr>
        <w:t xml:space="preserve"> 1139-1152. </w:t>
      </w:r>
      <w:bookmarkEnd w:id="13"/>
    </w:p>
    <w:p w:rsidR="0071688E" w:rsidRPr="0071688E" w:rsidRDefault="0071688E" w:rsidP="0071688E">
      <w:pPr>
        <w:spacing w:after="200"/>
        <w:ind w:left="720" w:hanging="720"/>
        <w:rPr>
          <w:rFonts w:ascii="Arial" w:hAnsi="Arial" w:cs="Arial"/>
          <w:noProof/>
          <w:sz w:val="22"/>
          <w:szCs w:val="22"/>
        </w:rPr>
      </w:pPr>
      <w:bookmarkStart w:id="14" w:name="_ENREF_14"/>
      <w:r w:rsidRPr="0071688E">
        <w:rPr>
          <w:rFonts w:ascii="Arial" w:hAnsi="Arial" w:cs="Arial"/>
          <w:noProof/>
          <w:sz w:val="22"/>
          <w:szCs w:val="22"/>
        </w:rPr>
        <w:t xml:space="preserve">Emanuel, K. A., S. Ravela, E. Vivant, and C. Risi, 2006: A statistical-deterministic approach to hurricane risk assessment. </w:t>
      </w:r>
      <w:r w:rsidRPr="0071688E">
        <w:rPr>
          <w:rFonts w:ascii="Arial" w:hAnsi="Arial" w:cs="Arial"/>
          <w:i/>
          <w:noProof/>
          <w:sz w:val="22"/>
          <w:szCs w:val="22"/>
        </w:rPr>
        <w:t>Bull. Amer. Meteor. Soc.,</w:t>
      </w:r>
      <w:r w:rsidRPr="0071688E">
        <w:rPr>
          <w:rFonts w:ascii="Arial" w:hAnsi="Arial" w:cs="Arial"/>
          <w:noProof/>
          <w:sz w:val="22"/>
          <w:szCs w:val="22"/>
        </w:rPr>
        <w:t xml:space="preserve"> </w:t>
      </w:r>
      <w:r w:rsidRPr="0071688E">
        <w:rPr>
          <w:rFonts w:ascii="Arial" w:hAnsi="Arial" w:cs="Arial"/>
          <w:b/>
          <w:noProof/>
          <w:sz w:val="22"/>
          <w:szCs w:val="22"/>
        </w:rPr>
        <w:t xml:space="preserve">19, </w:t>
      </w:r>
      <w:r w:rsidRPr="0071688E">
        <w:rPr>
          <w:rFonts w:ascii="Arial" w:hAnsi="Arial" w:cs="Arial"/>
          <w:noProof/>
          <w:sz w:val="22"/>
          <w:szCs w:val="22"/>
        </w:rPr>
        <w:t xml:space="preserve"> 299-314. </w:t>
      </w:r>
      <w:bookmarkEnd w:id="14"/>
    </w:p>
    <w:p w:rsidR="0071688E" w:rsidRPr="0071688E" w:rsidRDefault="0071688E" w:rsidP="0071688E">
      <w:pPr>
        <w:spacing w:after="200"/>
        <w:ind w:left="720" w:hanging="720"/>
        <w:rPr>
          <w:rFonts w:ascii="Arial" w:hAnsi="Arial" w:cs="Arial"/>
          <w:noProof/>
          <w:sz w:val="22"/>
          <w:szCs w:val="22"/>
        </w:rPr>
      </w:pPr>
      <w:bookmarkStart w:id="15" w:name="_ENREF_15"/>
      <w:r w:rsidRPr="0071688E">
        <w:rPr>
          <w:rFonts w:ascii="Arial" w:hAnsi="Arial" w:cs="Arial"/>
          <w:noProof/>
          <w:sz w:val="22"/>
          <w:szCs w:val="22"/>
        </w:rPr>
        <w:t xml:space="preserve">Federov, A. V., C. M. Brierley, and K. Emanuel, 2010: Tropical cyclones and permanent El Niño in the early Pliocene epoch. </w:t>
      </w:r>
      <w:r w:rsidRPr="0071688E">
        <w:rPr>
          <w:rFonts w:ascii="Arial" w:hAnsi="Arial" w:cs="Arial"/>
          <w:i/>
          <w:noProof/>
          <w:sz w:val="22"/>
          <w:szCs w:val="22"/>
        </w:rPr>
        <w:t>Nature,</w:t>
      </w:r>
      <w:r w:rsidRPr="0071688E">
        <w:rPr>
          <w:rFonts w:ascii="Arial" w:hAnsi="Arial" w:cs="Arial"/>
          <w:noProof/>
          <w:sz w:val="22"/>
          <w:szCs w:val="22"/>
        </w:rPr>
        <w:t xml:space="preserve"> </w:t>
      </w:r>
      <w:r w:rsidRPr="0071688E">
        <w:rPr>
          <w:rFonts w:ascii="Arial" w:hAnsi="Arial" w:cs="Arial"/>
          <w:b/>
          <w:noProof/>
          <w:sz w:val="22"/>
          <w:szCs w:val="22"/>
        </w:rPr>
        <w:t xml:space="preserve">463, </w:t>
      </w:r>
      <w:r w:rsidRPr="0071688E">
        <w:rPr>
          <w:rFonts w:ascii="Arial" w:hAnsi="Arial" w:cs="Arial"/>
          <w:noProof/>
          <w:sz w:val="22"/>
          <w:szCs w:val="22"/>
        </w:rPr>
        <w:t xml:space="preserve"> 1066-1070. </w:t>
      </w:r>
      <w:bookmarkEnd w:id="15"/>
    </w:p>
    <w:p w:rsidR="0071688E" w:rsidRPr="0071688E" w:rsidRDefault="0071688E" w:rsidP="0071688E">
      <w:pPr>
        <w:spacing w:after="200"/>
        <w:ind w:left="720" w:hanging="720"/>
        <w:rPr>
          <w:rFonts w:ascii="Arial" w:hAnsi="Arial" w:cs="Arial"/>
          <w:noProof/>
          <w:sz w:val="22"/>
          <w:szCs w:val="22"/>
        </w:rPr>
      </w:pPr>
      <w:bookmarkStart w:id="16" w:name="_ENREF_16"/>
      <w:r w:rsidRPr="0071688E">
        <w:rPr>
          <w:rFonts w:ascii="Arial" w:hAnsi="Arial" w:cs="Arial"/>
          <w:noProof/>
          <w:sz w:val="22"/>
          <w:szCs w:val="22"/>
        </w:rPr>
        <w:lastRenderedPageBreak/>
        <w:t xml:space="preserve">Georgiou, P. N., A. G. Davenport, and P. J. Vickery, 1983: Design wind speeds in regions dominated by tropical cyclones. </w:t>
      </w:r>
      <w:r w:rsidRPr="0071688E">
        <w:rPr>
          <w:rFonts w:ascii="Arial" w:hAnsi="Arial" w:cs="Arial"/>
          <w:i/>
          <w:noProof/>
          <w:sz w:val="22"/>
          <w:szCs w:val="22"/>
        </w:rPr>
        <w:t>J. Wind Eng. Ind. Aerodyn.,</w:t>
      </w:r>
      <w:r w:rsidRPr="0071688E">
        <w:rPr>
          <w:rFonts w:ascii="Arial" w:hAnsi="Arial" w:cs="Arial"/>
          <w:noProof/>
          <w:sz w:val="22"/>
          <w:szCs w:val="22"/>
        </w:rPr>
        <w:t xml:space="preserve"> </w:t>
      </w:r>
      <w:r w:rsidRPr="0071688E">
        <w:rPr>
          <w:rFonts w:ascii="Arial" w:hAnsi="Arial" w:cs="Arial"/>
          <w:b/>
          <w:noProof/>
          <w:sz w:val="22"/>
          <w:szCs w:val="22"/>
        </w:rPr>
        <w:t xml:space="preserve">13, </w:t>
      </w:r>
      <w:r w:rsidRPr="0071688E">
        <w:rPr>
          <w:rFonts w:ascii="Arial" w:hAnsi="Arial" w:cs="Arial"/>
          <w:noProof/>
          <w:sz w:val="22"/>
          <w:szCs w:val="22"/>
        </w:rPr>
        <w:t xml:space="preserve"> 139-152. </w:t>
      </w:r>
      <w:bookmarkEnd w:id="16"/>
    </w:p>
    <w:p w:rsidR="0071688E" w:rsidRPr="0071688E" w:rsidRDefault="0071688E" w:rsidP="0071688E">
      <w:pPr>
        <w:spacing w:after="200"/>
        <w:ind w:left="720" w:hanging="720"/>
        <w:rPr>
          <w:rFonts w:ascii="Arial" w:hAnsi="Arial" w:cs="Arial"/>
          <w:noProof/>
          <w:sz w:val="22"/>
          <w:szCs w:val="22"/>
        </w:rPr>
      </w:pPr>
      <w:bookmarkStart w:id="17" w:name="_ENREF_17"/>
      <w:r w:rsidRPr="0071688E">
        <w:rPr>
          <w:rFonts w:ascii="Arial" w:hAnsi="Arial" w:cs="Arial"/>
          <w:noProof/>
          <w:sz w:val="22"/>
          <w:szCs w:val="22"/>
        </w:rPr>
        <w:t xml:space="preserve">Gnanadesikan, A., K. Emanuel, G. A. Vecchi, G. Anderson, and R. Hallberg, 2010: How ocean color can steer Pacific tropical cyclones. </w:t>
      </w:r>
      <w:r w:rsidRPr="0071688E">
        <w:rPr>
          <w:rFonts w:ascii="Arial" w:hAnsi="Arial" w:cs="Arial"/>
          <w:i/>
          <w:noProof/>
          <w:sz w:val="22"/>
          <w:szCs w:val="22"/>
        </w:rPr>
        <w:t>Geophy. Res. Lett.,</w:t>
      </w:r>
      <w:r w:rsidRPr="0071688E">
        <w:rPr>
          <w:rFonts w:ascii="Arial" w:hAnsi="Arial" w:cs="Arial"/>
          <w:noProof/>
          <w:sz w:val="22"/>
          <w:szCs w:val="22"/>
        </w:rPr>
        <w:t xml:space="preserve"> </w:t>
      </w:r>
      <w:r w:rsidRPr="0071688E">
        <w:rPr>
          <w:rFonts w:ascii="Arial" w:hAnsi="Arial" w:cs="Arial"/>
          <w:b/>
          <w:noProof/>
          <w:sz w:val="22"/>
          <w:szCs w:val="22"/>
        </w:rPr>
        <w:t xml:space="preserve">37, </w:t>
      </w:r>
      <w:r w:rsidRPr="0071688E">
        <w:rPr>
          <w:rFonts w:ascii="Arial" w:hAnsi="Arial" w:cs="Arial"/>
          <w:noProof/>
          <w:sz w:val="22"/>
          <w:szCs w:val="22"/>
        </w:rPr>
        <w:t xml:space="preserve"> doi:10.1029/2010GL044514 </w:t>
      </w:r>
      <w:bookmarkEnd w:id="17"/>
    </w:p>
    <w:p w:rsidR="0071688E" w:rsidRPr="0071688E" w:rsidRDefault="0071688E" w:rsidP="0071688E">
      <w:pPr>
        <w:spacing w:after="200"/>
        <w:ind w:left="720" w:hanging="720"/>
        <w:rPr>
          <w:rFonts w:ascii="Arial" w:hAnsi="Arial" w:cs="Arial"/>
          <w:noProof/>
          <w:sz w:val="22"/>
          <w:szCs w:val="22"/>
        </w:rPr>
      </w:pPr>
      <w:bookmarkStart w:id="18" w:name="_ENREF_18"/>
      <w:r w:rsidRPr="0071688E">
        <w:rPr>
          <w:rFonts w:ascii="Arial" w:hAnsi="Arial" w:cs="Arial"/>
          <w:noProof/>
          <w:sz w:val="22"/>
          <w:szCs w:val="22"/>
        </w:rPr>
        <w:t xml:space="preserve">Holland, G. J., 1983: Tropical cyclone motion: Environmental interaction plus a beta effect. </w:t>
      </w:r>
      <w:r w:rsidRPr="0071688E">
        <w:rPr>
          <w:rFonts w:ascii="Arial" w:hAnsi="Arial" w:cs="Arial"/>
          <w:i/>
          <w:noProof/>
          <w:sz w:val="22"/>
          <w:szCs w:val="22"/>
        </w:rPr>
        <w:t>J. Atmos. Sci.,</w:t>
      </w:r>
      <w:r w:rsidRPr="0071688E">
        <w:rPr>
          <w:rFonts w:ascii="Arial" w:hAnsi="Arial" w:cs="Arial"/>
          <w:noProof/>
          <w:sz w:val="22"/>
          <w:szCs w:val="22"/>
        </w:rPr>
        <w:t xml:space="preserve"> </w:t>
      </w:r>
      <w:r w:rsidRPr="0071688E">
        <w:rPr>
          <w:rFonts w:ascii="Arial" w:hAnsi="Arial" w:cs="Arial"/>
          <w:b/>
          <w:noProof/>
          <w:sz w:val="22"/>
          <w:szCs w:val="22"/>
        </w:rPr>
        <w:t xml:space="preserve">40, </w:t>
      </w:r>
      <w:r w:rsidRPr="0071688E">
        <w:rPr>
          <w:rFonts w:ascii="Arial" w:hAnsi="Arial" w:cs="Arial"/>
          <w:noProof/>
          <w:sz w:val="22"/>
          <w:szCs w:val="22"/>
        </w:rPr>
        <w:t xml:space="preserve"> 328-342. </w:t>
      </w:r>
      <w:bookmarkEnd w:id="18"/>
    </w:p>
    <w:p w:rsidR="0071688E" w:rsidRPr="0071688E" w:rsidRDefault="0071688E" w:rsidP="0071688E">
      <w:pPr>
        <w:spacing w:after="200"/>
        <w:ind w:left="720" w:hanging="720"/>
        <w:rPr>
          <w:rFonts w:ascii="Arial" w:hAnsi="Arial" w:cs="Arial"/>
          <w:noProof/>
          <w:sz w:val="22"/>
          <w:szCs w:val="22"/>
        </w:rPr>
      </w:pPr>
      <w:bookmarkStart w:id="19" w:name="_ENREF_19"/>
      <w:r w:rsidRPr="0071688E">
        <w:rPr>
          <w:rFonts w:ascii="Arial" w:hAnsi="Arial" w:cs="Arial"/>
          <w:noProof/>
          <w:sz w:val="22"/>
          <w:szCs w:val="22"/>
        </w:rPr>
        <w:t xml:space="preserve">Kalnay, E., and co-authors, 1996: The NCEP/NCAR 40-year reanalysis project. </w:t>
      </w:r>
      <w:r w:rsidRPr="0071688E">
        <w:rPr>
          <w:rFonts w:ascii="Arial" w:hAnsi="Arial" w:cs="Arial"/>
          <w:i/>
          <w:noProof/>
          <w:sz w:val="22"/>
          <w:szCs w:val="22"/>
        </w:rPr>
        <w:t>Bull. Amer. Meteor. Soc.,</w:t>
      </w:r>
      <w:r w:rsidRPr="0071688E">
        <w:rPr>
          <w:rFonts w:ascii="Arial" w:hAnsi="Arial" w:cs="Arial"/>
          <w:noProof/>
          <w:sz w:val="22"/>
          <w:szCs w:val="22"/>
        </w:rPr>
        <w:t xml:space="preserve"> </w:t>
      </w:r>
      <w:r w:rsidRPr="0071688E">
        <w:rPr>
          <w:rFonts w:ascii="Arial" w:hAnsi="Arial" w:cs="Arial"/>
          <w:b/>
          <w:noProof/>
          <w:sz w:val="22"/>
          <w:szCs w:val="22"/>
        </w:rPr>
        <w:t xml:space="preserve">77, </w:t>
      </w:r>
      <w:r w:rsidRPr="0071688E">
        <w:rPr>
          <w:rFonts w:ascii="Arial" w:hAnsi="Arial" w:cs="Arial"/>
          <w:noProof/>
          <w:sz w:val="22"/>
          <w:szCs w:val="22"/>
        </w:rPr>
        <w:t xml:space="preserve"> 437-471. </w:t>
      </w:r>
      <w:bookmarkEnd w:id="19"/>
    </w:p>
    <w:p w:rsidR="0071688E" w:rsidRPr="0071688E" w:rsidRDefault="0071688E" w:rsidP="0071688E">
      <w:pPr>
        <w:spacing w:after="200"/>
        <w:ind w:left="720" w:hanging="720"/>
        <w:rPr>
          <w:rFonts w:ascii="Arial" w:hAnsi="Arial" w:cs="Arial"/>
          <w:noProof/>
          <w:sz w:val="22"/>
          <w:szCs w:val="22"/>
        </w:rPr>
      </w:pPr>
      <w:bookmarkStart w:id="20" w:name="_ENREF_20"/>
      <w:r w:rsidRPr="0071688E">
        <w:rPr>
          <w:rFonts w:ascii="Arial" w:hAnsi="Arial" w:cs="Arial"/>
          <w:noProof/>
          <w:sz w:val="22"/>
          <w:szCs w:val="22"/>
        </w:rPr>
        <w:t>Levitus, S., 1982: Climatological atlas of the world ocean. . Prof. Pap. No. 13.</w:t>
      </w:r>
      <w:bookmarkEnd w:id="20"/>
    </w:p>
    <w:p w:rsidR="0071688E" w:rsidRPr="0071688E" w:rsidRDefault="0071688E" w:rsidP="0071688E">
      <w:pPr>
        <w:spacing w:after="200"/>
        <w:ind w:left="720" w:hanging="720"/>
        <w:rPr>
          <w:rFonts w:ascii="Arial" w:hAnsi="Arial" w:cs="Arial"/>
          <w:noProof/>
          <w:sz w:val="22"/>
          <w:szCs w:val="22"/>
        </w:rPr>
      </w:pPr>
      <w:bookmarkStart w:id="21" w:name="_ENREF_21"/>
      <w:r w:rsidRPr="0071688E">
        <w:rPr>
          <w:rFonts w:ascii="Arial" w:hAnsi="Arial" w:cs="Arial"/>
          <w:noProof/>
          <w:sz w:val="22"/>
          <w:szCs w:val="22"/>
        </w:rPr>
        <w:t xml:space="preserve">Lin, N., K. A. Emanuel, J. A. Smith, and E. Vanmarcke, 2010: Risk assessment of hurricane storm surge for New York City. </w:t>
      </w:r>
      <w:r w:rsidRPr="0071688E">
        <w:rPr>
          <w:rFonts w:ascii="Arial" w:hAnsi="Arial" w:cs="Arial"/>
          <w:i/>
          <w:noProof/>
          <w:sz w:val="22"/>
          <w:szCs w:val="22"/>
        </w:rPr>
        <w:t>J. Geophys. Res.,</w:t>
      </w:r>
      <w:r w:rsidRPr="0071688E">
        <w:rPr>
          <w:rFonts w:ascii="Arial" w:hAnsi="Arial" w:cs="Arial"/>
          <w:noProof/>
          <w:sz w:val="22"/>
          <w:szCs w:val="22"/>
        </w:rPr>
        <w:t xml:space="preserve"> </w:t>
      </w:r>
      <w:r w:rsidRPr="0071688E">
        <w:rPr>
          <w:rFonts w:ascii="Arial" w:hAnsi="Arial" w:cs="Arial"/>
          <w:b/>
          <w:noProof/>
          <w:sz w:val="22"/>
          <w:szCs w:val="22"/>
        </w:rPr>
        <w:t xml:space="preserve">115, </w:t>
      </w:r>
      <w:r w:rsidRPr="0071688E">
        <w:rPr>
          <w:rFonts w:ascii="Arial" w:hAnsi="Arial" w:cs="Arial"/>
          <w:noProof/>
          <w:sz w:val="22"/>
          <w:szCs w:val="22"/>
        </w:rPr>
        <w:t xml:space="preserve"> doi:10.1029/2009JD013630 </w:t>
      </w:r>
      <w:bookmarkEnd w:id="21"/>
    </w:p>
    <w:p w:rsidR="0071688E" w:rsidRPr="0071688E" w:rsidRDefault="0071688E" w:rsidP="0071688E">
      <w:pPr>
        <w:spacing w:after="200"/>
        <w:ind w:left="720" w:hanging="720"/>
        <w:rPr>
          <w:rFonts w:ascii="Arial" w:hAnsi="Arial" w:cs="Arial"/>
          <w:noProof/>
          <w:sz w:val="22"/>
          <w:szCs w:val="22"/>
        </w:rPr>
      </w:pPr>
      <w:bookmarkStart w:id="22" w:name="_ENREF_22"/>
      <w:r w:rsidRPr="0071688E">
        <w:rPr>
          <w:rFonts w:ascii="Arial" w:hAnsi="Arial" w:cs="Arial"/>
          <w:noProof/>
          <w:sz w:val="22"/>
          <w:szCs w:val="22"/>
        </w:rPr>
        <w:t xml:space="preserve">Lin, N., K. Emanuel, M. Oppenheimer, and E. Vanmarcke, 2012: Physically based assessment of hurricane surge threat under climate change. </w:t>
      </w:r>
      <w:r w:rsidRPr="0071688E">
        <w:rPr>
          <w:rFonts w:ascii="Arial" w:hAnsi="Arial" w:cs="Arial"/>
          <w:i/>
          <w:noProof/>
          <w:sz w:val="22"/>
          <w:szCs w:val="22"/>
        </w:rPr>
        <w:t>Nature Clim. Change,</w:t>
      </w:r>
      <w:r w:rsidRPr="0071688E">
        <w:rPr>
          <w:rFonts w:ascii="Arial" w:hAnsi="Arial" w:cs="Arial"/>
          <w:noProof/>
          <w:sz w:val="22"/>
          <w:szCs w:val="22"/>
        </w:rPr>
        <w:t xml:space="preserve"> doi:10.1038/nclimate1389 </w:t>
      </w:r>
      <w:bookmarkEnd w:id="22"/>
    </w:p>
    <w:p w:rsidR="0071688E" w:rsidRPr="0071688E" w:rsidRDefault="0071688E" w:rsidP="0071688E">
      <w:pPr>
        <w:spacing w:after="200"/>
        <w:ind w:left="720" w:hanging="720"/>
        <w:rPr>
          <w:rFonts w:ascii="Arial" w:hAnsi="Arial" w:cs="Arial"/>
          <w:noProof/>
          <w:sz w:val="22"/>
          <w:szCs w:val="22"/>
        </w:rPr>
      </w:pPr>
      <w:bookmarkStart w:id="23" w:name="_ENREF_23"/>
      <w:r w:rsidRPr="0071688E">
        <w:rPr>
          <w:rFonts w:ascii="Arial" w:hAnsi="Arial" w:cs="Arial"/>
          <w:noProof/>
          <w:sz w:val="22"/>
          <w:szCs w:val="22"/>
        </w:rPr>
        <w:t xml:space="preserve">Mendelsohn, R., K. Emanuel, S. Chonabayashi, and L. Bakkensen, 2012: The impact of climate change on global tropical cyclone damage. </w:t>
      </w:r>
      <w:r w:rsidRPr="0071688E">
        <w:rPr>
          <w:rFonts w:ascii="Arial" w:hAnsi="Arial" w:cs="Arial"/>
          <w:i/>
          <w:noProof/>
          <w:sz w:val="22"/>
          <w:szCs w:val="22"/>
        </w:rPr>
        <w:t>Nature Clim. Change,</w:t>
      </w:r>
      <w:r w:rsidRPr="0071688E">
        <w:rPr>
          <w:rFonts w:ascii="Arial" w:hAnsi="Arial" w:cs="Arial"/>
          <w:noProof/>
          <w:sz w:val="22"/>
          <w:szCs w:val="22"/>
        </w:rPr>
        <w:t xml:space="preserve"> 10.1038/nclimate1357 </w:t>
      </w:r>
      <w:bookmarkEnd w:id="23"/>
    </w:p>
    <w:p w:rsidR="0071688E" w:rsidRPr="0071688E" w:rsidRDefault="0071688E" w:rsidP="0071688E">
      <w:pPr>
        <w:spacing w:after="200"/>
        <w:ind w:left="720" w:hanging="720"/>
        <w:rPr>
          <w:rFonts w:ascii="Arial" w:hAnsi="Arial" w:cs="Arial"/>
          <w:noProof/>
          <w:sz w:val="22"/>
          <w:szCs w:val="22"/>
        </w:rPr>
      </w:pPr>
      <w:bookmarkStart w:id="24" w:name="_ENREF_24"/>
      <w:r w:rsidRPr="0071688E">
        <w:rPr>
          <w:rFonts w:ascii="Arial" w:hAnsi="Arial" w:cs="Arial"/>
          <w:noProof/>
          <w:sz w:val="22"/>
          <w:szCs w:val="22"/>
        </w:rPr>
        <w:t xml:space="preserve">Minsinger, W. E., 1988: </w:t>
      </w:r>
      <w:r w:rsidRPr="0071688E">
        <w:rPr>
          <w:rFonts w:ascii="Arial" w:hAnsi="Arial" w:cs="Arial"/>
          <w:i/>
          <w:noProof/>
          <w:sz w:val="22"/>
          <w:szCs w:val="22"/>
        </w:rPr>
        <w:t>The 1938 Hurricane: An Historical and Pictoral Summary.</w:t>
      </w:r>
      <w:r w:rsidRPr="0071688E">
        <w:rPr>
          <w:rFonts w:ascii="Arial" w:hAnsi="Arial" w:cs="Arial"/>
          <w:noProof/>
          <w:sz w:val="22"/>
          <w:szCs w:val="22"/>
        </w:rPr>
        <w:t xml:space="preserve">  Greenhill Books, 128 pp.</w:t>
      </w:r>
      <w:bookmarkEnd w:id="24"/>
    </w:p>
    <w:p w:rsidR="0071688E" w:rsidRPr="0071688E" w:rsidRDefault="0071688E" w:rsidP="0071688E">
      <w:pPr>
        <w:spacing w:after="200"/>
        <w:ind w:left="720" w:hanging="720"/>
        <w:rPr>
          <w:rFonts w:ascii="Arial" w:hAnsi="Arial" w:cs="Arial"/>
          <w:noProof/>
          <w:sz w:val="22"/>
          <w:szCs w:val="22"/>
        </w:rPr>
      </w:pPr>
      <w:bookmarkStart w:id="25" w:name="_ENREF_25"/>
      <w:r w:rsidRPr="0071688E">
        <w:rPr>
          <w:rFonts w:ascii="Arial" w:hAnsi="Arial" w:cs="Arial"/>
          <w:noProof/>
          <w:sz w:val="22"/>
          <w:szCs w:val="22"/>
        </w:rPr>
        <w:t xml:space="preserve">Murnane, R. J.et al., 2000: Model estimates of hurricane wind speed probabilities. </w:t>
      </w:r>
      <w:r w:rsidRPr="0071688E">
        <w:rPr>
          <w:rFonts w:ascii="Arial" w:hAnsi="Arial" w:cs="Arial"/>
          <w:i/>
          <w:noProof/>
          <w:sz w:val="22"/>
          <w:szCs w:val="22"/>
        </w:rPr>
        <w:t>EOS,</w:t>
      </w:r>
      <w:r w:rsidRPr="0071688E">
        <w:rPr>
          <w:rFonts w:ascii="Arial" w:hAnsi="Arial" w:cs="Arial"/>
          <w:noProof/>
          <w:sz w:val="22"/>
          <w:szCs w:val="22"/>
        </w:rPr>
        <w:t xml:space="preserve"> </w:t>
      </w:r>
      <w:r w:rsidRPr="0071688E">
        <w:rPr>
          <w:rFonts w:ascii="Arial" w:hAnsi="Arial" w:cs="Arial"/>
          <w:b/>
          <w:noProof/>
          <w:sz w:val="22"/>
          <w:szCs w:val="22"/>
        </w:rPr>
        <w:t xml:space="preserve">81, </w:t>
      </w:r>
      <w:r w:rsidRPr="0071688E">
        <w:rPr>
          <w:rFonts w:ascii="Arial" w:hAnsi="Arial" w:cs="Arial"/>
          <w:noProof/>
          <w:sz w:val="22"/>
          <w:szCs w:val="22"/>
        </w:rPr>
        <w:t xml:space="preserve"> 433-438. </w:t>
      </w:r>
      <w:bookmarkEnd w:id="25"/>
    </w:p>
    <w:p w:rsidR="0071688E" w:rsidRPr="0071688E" w:rsidRDefault="0071688E" w:rsidP="0071688E">
      <w:pPr>
        <w:spacing w:after="200"/>
        <w:ind w:left="720" w:hanging="720"/>
        <w:rPr>
          <w:rFonts w:ascii="Arial" w:hAnsi="Arial" w:cs="Arial"/>
          <w:noProof/>
          <w:sz w:val="22"/>
          <w:szCs w:val="22"/>
        </w:rPr>
      </w:pPr>
      <w:bookmarkStart w:id="26" w:name="_ENREF_26"/>
      <w:r w:rsidRPr="0071688E">
        <w:rPr>
          <w:rFonts w:ascii="Arial" w:hAnsi="Arial" w:cs="Arial"/>
          <w:noProof/>
          <w:sz w:val="22"/>
          <w:szCs w:val="22"/>
        </w:rPr>
        <w:t>Neumann, C. J., 1987: The national hurricane center risk analysis program (HURISK). NOAA Tech. Memo NWS NHC 38, 56 pp.</w:t>
      </w:r>
      <w:bookmarkEnd w:id="26"/>
    </w:p>
    <w:p w:rsidR="0071688E" w:rsidRPr="0071688E" w:rsidRDefault="0071688E" w:rsidP="0071688E">
      <w:pPr>
        <w:spacing w:after="200"/>
        <w:ind w:left="720" w:hanging="720"/>
        <w:rPr>
          <w:rFonts w:ascii="Arial" w:hAnsi="Arial" w:cs="Arial"/>
          <w:noProof/>
          <w:sz w:val="22"/>
          <w:szCs w:val="22"/>
        </w:rPr>
      </w:pPr>
      <w:bookmarkStart w:id="27" w:name="_ENREF_27"/>
      <w:r w:rsidRPr="0071688E">
        <w:rPr>
          <w:rFonts w:ascii="Arial" w:hAnsi="Arial" w:cs="Arial"/>
          <w:noProof/>
          <w:sz w:val="22"/>
          <w:szCs w:val="22"/>
        </w:rPr>
        <w:t xml:space="preserve">Rossby, C.-G., 1948: On displacement and intensity changes of atmospheric vortices. </w:t>
      </w:r>
      <w:r w:rsidRPr="0071688E">
        <w:rPr>
          <w:rFonts w:ascii="Arial" w:hAnsi="Arial" w:cs="Arial"/>
          <w:i/>
          <w:noProof/>
          <w:sz w:val="22"/>
          <w:szCs w:val="22"/>
        </w:rPr>
        <w:t>J. Mar. Res.,</w:t>
      </w:r>
      <w:r w:rsidRPr="0071688E">
        <w:rPr>
          <w:rFonts w:ascii="Arial" w:hAnsi="Arial" w:cs="Arial"/>
          <w:noProof/>
          <w:sz w:val="22"/>
          <w:szCs w:val="22"/>
        </w:rPr>
        <w:t xml:space="preserve"> </w:t>
      </w:r>
      <w:r w:rsidRPr="0071688E">
        <w:rPr>
          <w:rFonts w:ascii="Arial" w:hAnsi="Arial" w:cs="Arial"/>
          <w:b/>
          <w:noProof/>
          <w:sz w:val="22"/>
          <w:szCs w:val="22"/>
        </w:rPr>
        <w:t xml:space="preserve">7, </w:t>
      </w:r>
      <w:r w:rsidRPr="0071688E">
        <w:rPr>
          <w:rFonts w:ascii="Arial" w:hAnsi="Arial" w:cs="Arial"/>
          <w:noProof/>
          <w:sz w:val="22"/>
          <w:szCs w:val="22"/>
        </w:rPr>
        <w:t xml:space="preserve"> 175-187. </w:t>
      </w:r>
      <w:bookmarkEnd w:id="27"/>
    </w:p>
    <w:p w:rsidR="0071688E" w:rsidRPr="0071688E" w:rsidRDefault="0071688E" w:rsidP="0071688E">
      <w:pPr>
        <w:spacing w:after="200"/>
        <w:ind w:left="720" w:hanging="720"/>
        <w:rPr>
          <w:rFonts w:ascii="Arial" w:hAnsi="Arial" w:cs="Arial"/>
          <w:noProof/>
          <w:sz w:val="22"/>
          <w:szCs w:val="22"/>
        </w:rPr>
      </w:pPr>
      <w:bookmarkStart w:id="28" w:name="_ENREF_28"/>
      <w:r w:rsidRPr="0071688E">
        <w:rPr>
          <w:rFonts w:ascii="Arial" w:hAnsi="Arial" w:cs="Arial"/>
          <w:noProof/>
          <w:sz w:val="22"/>
          <w:szCs w:val="22"/>
        </w:rPr>
        <w:t xml:space="preserve">Vickery, P. J., P. F. Skerjl, and L. A. Twisdale, 2000: Simulation of hurricane risk in the U. S. using  empirical track model. </w:t>
      </w:r>
      <w:r w:rsidRPr="0071688E">
        <w:rPr>
          <w:rFonts w:ascii="Arial" w:hAnsi="Arial" w:cs="Arial"/>
          <w:i/>
          <w:noProof/>
          <w:sz w:val="22"/>
          <w:szCs w:val="22"/>
        </w:rPr>
        <w:t>J. Struct. Eng.,</w:t>
      </w:r>
      <w:r w:rsidRPr="0071688E">
        <w:rPr>
          <w:rFonts w:ascii="Arial" w:hAnsi="Arial" w:cs="Arial"/>
          <w:noProof/>
          <w:sz w:val="22"/>
          <w:szCs w:val="22"/>
        </w:rPr>
        <w:t xml:space="preserve"> </w:t>
      </w:r>
      <w:r w:rsidRPr="0071688E">
        <w:rPr>
          <w:rFonts w:ascii="Arial" w:hAnsi="Arial" w:cs="Arial"/>
          <w:b/>
          <w:noProof/>
          <w:sz w:val="22"/>
          <w:szCs w:val="22"/>
        </w:rPr>
        <w:t xml:space="preserve">126, </w:t>
      </w:r>
      <w:r w:rsidRPr="0071688E">
        <w:rPr>
          <w:rFonts w:ascii="Arial" w:hAnsi="Arial" w:cs="Arial"/>
          <w:noProof/>
          <w:sz w:val="22"/>
          <w:szCs w:val="22"/>
        </w:rPr>
        <w:t xml:space="preserve"> 1222-1237. </w:t>
      </w:r>
      <w:bookmarkEnd w:id="28"/>
    </w:p>
    <w:p w:rsidR="0071688E" w:rsidRDefault="0071688E" w:rsidP="0071688E">
      <w:pPr>
        <w:rPr>
          <w:noProof/>
          <w:szCs w:val="22"/>
        </w:rPr>
      </w:pPr>
    </w:p>
    <w:p w:rsidR="00EC1C61" w:rsidRPr="007813D4" w:rsidRDefault="00310B1A" w:rsidP="00EC1C61">
      <w:pPr>
        <w:rPr>
          <w:rFonts w:ascii="Arial" w:hAnsi="Arial" w:cs="Arial"/>
          <w:sz w:val="22"/>
          <w:szCs w:val="22"/>
        </w:rPr>
      </w:pPr>
      <w:r>
        <w:rPr>
          <w:rFonts w:ascii="Arial" w:hAnsi="Arial" w:cs="Arial"/>
          <w:sz w:val="22"/>
          <w:szCs w:val="22"/>
        </w:rPr>
        <w:fldChar w:fldCharType="end"/>
      </w:r>
    </w:p>
    <w:sectPr w:rsidR="00EC1C61" w:rsidRPr="007813D4" w:rsidSect="004E2837">
      <w:footerReference w:type="default" r:id="rId1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560" w:rsidRDefault="00534560">
      <w:r>
        <w:separator/>
      </w:r>
    </w:p>
  </w:endnote>
  <w:endnote w:type="continuationSeparator" w:id="0">
    <w:p w:rsidR="00534560" w:rsidRDefault="0053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FEA" w:rsidRDefault="00C14FEA">
    <w:pPr>
      <w:pStyle w:val="Footer"/>
      <w:jc w:val="center"/>
    </w:pPr>
    <w:r>
      <w:fldChar w:fldCharType="begin"/>
    </w:r>
    <w:r>
      <w:instrText xml:space="preserve"> PAGE   \* MERGEFORMAT </w:instrText>
    </w:r>
    <w:r>
      <w:fldChar w:fldCharType="separate"/>
    </w:r>
    <w:r w:rsidR="00780202">
      <w:rPr>
        <w:noProof/>
      </w:rPr>
      <w:t>22</w:t>
    </w:r>
    <w:r>
      <w:rPr>
        <w:noProof/>
      </w:rPr>
      <w:fldChar w:fldCharType="end"/>
    </w:r>
  </w:p>
  <w:p w:rsidR="00C14FEA" w:rsidRDefault="00C14F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560" w:rsidRDefault="00534560">
      <w:r>
        <w:separator/>
      </w:r>
    </w:p>
  </w:footnote>
  <w:footnote w:type="continuationSeparator" w:id="0">
    <w:p w:rsidR="00534560" w:rsidRDefault="00534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tmospheric 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wwx05ezte2025e2r0n599a0xvazsp0apet0&quot;&gt;master&lt;record-ids&gt;&lt;item&gt;139&lt;/item&gt;&lt;item&gt;250&lt;/item&gt;&lt;item&gt;377&lt;/item&gt;&lt;item&gt;560&lt;/item&gt;&lt;item&gt;738&lt;/item&gt;&lt;item&gt;742&lt;/item&gt;&lt;item&gt;754&lt;/item&gt;&lt;item&gt;833&lt;/item&gt;&lt;item&gt;838&lt;/item&gt;&lt;item&gt;839&lt;/item&gt;&lt;item&gt;846&lt;/item&gt;&lt;item&gt;848&lt;/item&gt;&lt;item&gt;849&lt;/item&gt;&lt;item&gt;858&lt;/item&gt;&lt;item&gt;865&lt;/item&gt;&lt;item&gt;874&lt;/item&gt;&lt;item&gt;877&lt;/item&gt;&lt;item&gt;975&lt;/item&gt;&lt;item&gt;4023&lt;/item&gt;&lt;item&gt;4040&lt;/item&gt;&lt;item&gt;4043&lt;/item&gt;&lt;item&gt;4061&lt;/item&gt;&lt;item&gt;4066&lt;/item&gt;&lt;item&gt;4101&lt;/item&gt;&lt;item&gt;4102&lt;/item&gt;&lt;item&gt;4156&lt;/item&gt;&lt;item&gt;4157&lt;/item&gt;&lt;item&gt;4158&lt;/item&gt;&lt;/record-ids&gt;&lt;/item&gt;&lt;/Libraries&gt;"/>
    <w:docVar w:name="EN_Doc_Font_List_Name" w:val="Arial"/>
    <w:docVar w:name="EN_Lib_Name_List_Name" w:val="09Kerry.enl"/>
    <w:docVar w:name="EN_Main_Body_Style_Name" w:val="Author-Date"/>
  </w:docVars>
  <w:rsids>
    <w:rsidRoot w:val="00621AF1"/>
    <w:rsid w:val="00014BC1"/>
    <w:rsid w:val="00030FFD"/>
    <w:rsid w:val="00047325"/>
    <w:rsid w:val="000524FC"/>
    <w:rsid w:val="00054BD9"/>
    <w:rsid w:val="000574BC"/>
    <w:rsid w:val="000661AC"/>
    <w:rsid w:val="00070D53"/>
    <w:rsid w:val="00073FD4"/>
    <w:rsid w:val="000744F2"/>
    <w:rsid w:val="00074B68"/>
    <w:rsid w:val="00077DF3"/>
    <w:rsid w:val="00091721"/>
    <w:rsid w:val="0009614A"/>
    <w:rsid w:val="00096474"/>
    <w:rsid w:val="000A3A25"/>
    <w:rsid w:val="000B583F"/>
    <w:rsid w:val="000D5C41"/>
    <w:rsid w:val="000E1ACC"/>
    <w:rsid w:val="000E4D8E"/>
    <w:rsid w:val="000E5C76"/>
    <w:rsid w:val="00115E6E"/>
    <w:rsid w:val="00116532"/>
    <w:rsid w:val="001179CF"/>
    <w:rsid w:val="00121FAD"/>
    <w:rsid w:val="001226DA"/>
    <w:rsid w:val="001366BC"/>
    <w:rsid w:val="00141527"/>
    <w:rsid w:val="00142215"/>
    <w:rsid w:val="001423B8"/>
    <w:rsid w:val="00161EA1"/>
    <w:rsid w:val="00162448"/>
    <w:rsid w:val="00166BDE"/>
    <w:rsid w:val="0017113F"/>
    <w:rsid w:val="001726B5"/>
    <w:rsid w:val="00197D0E"/>
    <w:rsid w:val="001A0FDD"/>
    <w:rsid w:val="001B29FE"/>
    <w:rsid w:val="001B3EA9"/>
    <w:rsid w:val="001C0271"/>
    <w:rsid w:val="001C7BC7"/>
    <w:rsid w:val="001D02F4"/>
    <w:rsid w:val="001E45EE"/>
    <w:rsid w:val="001F392D"/>
    <w:rsid w:val="00200FA1"/>
    <w:rsid w:val="002034BE"/>
    <w:rsid w:val="00205D22"/>
    <w:rsid w:val="00207E02"/>
    <w:rsid w:val="002149A4"/>
    <w:rsid w:val="00237204"/>
    <w:rsid w:val="00240CFA"/>
    <w:rsid w:val="00241071"/>
    <w:rsid w:val="00241252"/>
    <w:rsid w:val="0024230D"/>
    <w:rsid w:val="00256853"/>
    <w:rsid w:val="00263BF2"/>
    <w:rsid w:val="00270A84"/>
    <w:rsid w:val="002906BB"/>
    <w:rsid w:val="00296CA2"/>
    <w:rsid w:val="002C0895"/>
    <w:rsid w:val="002C4357"/>
    <w:rsid w:val="002C781D"/>
    <w:rsid w:val="002D5097"/>
    <w:rsid w:val="002E4C3D"/>
    <w:rsid w:val="002E6695"/>
    <w:rsid w:val="002F2A25"/>
    <w:rsid w:val="002F3B91"/>
    <w:rsid w:val="003067C3"/>
    <w:rsid w:val="00310B1A"/>
    <w:rsid w:val="0031518D"/>
    <w:rsid w:val="003203E1"/>
    <w:rsid w:val="003214FF"/>
    <w:rsid w:val="00345623"/>
    <w:rsid w:val="00346F6B"/>
    <w:rsid w:val="00364145"/>
    <w:rsid w:val="00365B29"/>
    <w:rsid w:val="00372460"/>
    <w:rsid w:val="00375348"/>
    <w:rsid w:val="0039328C"/>
    <w:rsid w:val="00393FB4"/>
    <w:rsid w:val="00394998"/>
    <w:rsid w:val="003A2977"/>
    <w:rsid w:val="003F0C52"/>
    <w:rsid w:val="003F55BF"/>
    <w:rsid w:val="00402277"/>
    <w:rsid w:val="00404920"/>
    <w:rsid w:val="004058A0"/>
    <w:rsid w:val="00407CA3"/>
    <w:rsid w:val="004143CB"/>
    <w:rsid w:val="00415FBE"/>
    <w:rsid w:val="00417D3F"/>
    <w:rsid w:val="0042268E"/>
    <w:rsid w:val="00425695"/>
    <w:rsid w:val="004276FC"/>
    <w:rsid w:val="0043023D"/>
    <w:rsid w:val="0044130C"/>
    <w:rsid w:val="00442D16"/>
    <w:rsid w:val="00442EA0"/>
    <w:rsid w:val="0047344A"/>
    <w:rsid w:val="00477BCE"/>
    <w:rsid w:val="00482FFC"/>
    <w:rsid w:val="00483F6E"/>
    <w:rsid w:val="004970FB"/>
    <w:rsid w:val="004A21B4"/>
    <w:rsid w:val="004B22F1"/>
    <w:rsid w:val="004C5F23"/>
    <w:rsid w:val="004D4E99"/>
    <w:rsid w:val="004D6855"/>
    <w:rsid w:val="004D6C7C"/>
    <w:rsid w:val="004E025F"/>
    <w:rsid w:val="004E1946"/>
    <w:rsid w:val="004E2837"/>
    <w:rsid w:val="004F79BE"/>
    <w:rsid w:val="005018BA"/>
    <w:rsid w:val="00503859"/>
    <w:rsid w:val="005218A5"/>
    <w:rsid w:val="00522CF7"/>
    <w:rsid w:val="005258E9"/>
    <w:rsid w:val="00532985"/>
    <w:rsid w:val="00534560"/>
    <w:rsid w:val="005431DA"/>
    <w:rsid w:val="00550BC1"/>
    <w:rsid w:val="00552C8D"/>
    <w:rsid w:val="00554FC0"/>
    <w:rsid w:val="0056125F"/>
    <w:rsid w:val="0056544C"/>
    <w:rsid w:val="00594DA7"/>
    <w:rsid w:val="005A5FB5"/>
    <w:rsid w:val="005A7B78"/>
    <w:rsid w:val="005B6375"/>
    <w:rsid w:val="005D3C0A"/>
    <w:rsid w:val="005E4FFF"/>
    <w:rsid w:val="005F7D55"/>
    <w:rsid w:val="0060121C"/>
    <w:rsid w:val="0060441A"/>
    <w:rsid w:val="006044DB"/>
    <w:rsid w:val="00606209"/>
    <w:rsid w:val="00610322"/>
    <w:rsid w:val="00610E3F"/>
    <w:rsid w:val="00614134"/>
    <w:rsid w:val="006144D3"/>
    <w:rsid w:val="006145BD"/>
    <w:rsid w:val="00621AF1"/>
    <w:rsid w:val="006264A6"/>
    <w:rsid w:val="00627729"/>
    <w:rsid w:val="00651211"/>
    <w:rsid w:val="00655D43"/>
    <w:rsid w:val="006607B0"/>
    <w:rsid w:val="006609E5"/>
    <w:rsid w:val="00660E39"/>
    <w:rsid w:val="006639C3"/>
    <w:rsid w:val="006667E0"/>
    <w:rsid w:val="00670B47"/>
    <w:rsid w:val="00672801"/>
    <w:rsid w:val="00673607"/>
    <w:rsid w:val="00684046"/>
    <w:rsid w:val="006A0EAF"/>
    <w:rsid w:val="006A2303"/>
    <w:rsid w:val="006A3864"/>
    <w:rsid w:val="006D16EF"/>
    <w:rsid w:val="006D21E5"/>
    <w:rsid w:val="006E2A3A"/>
    <w:rsid w:val="006F33C1"/>
    <w:rsid w:val="006F5B8B"/>
    <w:rsid w:val="0070677C"/>
    <w:rsid w:val="00710C02"/>
    <w:rsid w:val="00712711"/>
    <w:rsid w:val="00712823"/>
    <w:rsid w:val="0071449D"/>
    <w:rsid w:val="0071688E"/>
    <w:rsid w:val="00734DF3"/>
    <w:rsid w:val="00736F8B"/>
    <w:rsid w:val="0075051D"/>
    <w:rsid w:val="007558E8"/>
    <w:rsid w:val="007569F1"/>
    <w:rsid w:val="0076412B"/>
    <w:rsid w:val="0076481F"/>
    <w:rsid w:val="00780202"/>
    <w:rsid w:val="007813D4"/>
    <w:rsid w:val="0078221B"/>
    <w:rsid w:val="0079712B"/>
    <w:rsid w:val="007A2AA7"/>
    <w:rsid w:val="007C678D"/>
    <w:rsid w:val="007D2F40"/>
    <w:rsid w:val="007D7819"/>
    <w:rsid w:val="007E6C89"/>
    <w:rsid w:val="007F1FA5"/>
    <w:rsid w:val="007F2AA4"/>
    <w:rsid w:val="00801029"/>
    <w:rsid w:val="0080784D"/>
    <w:rsid w:val="0081009D"/>
    <w:rsid w:val="0081276D"/>
    <w:rsid w:val="00812F1C"/>
    <w:rsid w:val="00817342"/>
    <w:rsid w:val="008205D5"/>
    <w:rsid w:val="008453DC"/>
    <w:rsid w:val="00847F8E"/>
    <w:rsid w:val="008500F4"/>
    <w:rsid w:val="00855887"/>
    <w:rsid w:val="008572C4"/>
    <w:rsid w:val="00863644"/>
    <w:rsid w:val="00880D84"/>
    <w:rsid w:val="008B17DF"/>
    <w:rsid w:val="008C0C10"/>
    <w:rsid w:val="008D530B"/>
    <w:rsid w:val="008E0F4A"/>
    <w:rsid w:val="008E37C3"/>
    <w:rsid w:val="008E634B"/>
    <w:rsid w:val="008F0540"/>
    <w:rsid w:val="009066A6"/>
    <w:rsid w:val="009105D7"/>
    <w:rsid w:val="00911283"/>
    <w:rsid w:val="00914060"/>
    <w:rsid w:val="00915A1C"/>
    <w:rsid w:val="00922A29"/>
    <w:rsid w:val="009259F8"/>
    <w:rsid w:val="009455C8"/>
    <w:rsid w:val="00951D2A"/>
    <w:rsid w:val="00952BE7"/>
    <w:rsid w:val="00963335"/>
    <w:rsid w:val="00964E7A"/>
    <w:rsid w:val="00967CB4"/>
    <w:rsid w:val="009709B0"/>
    <w:rsid w:val="00987B3E"/>
    <w:rsid w:val="009A3552"/>
    <w:rsid w:val="009B1C0B"/>
    <w:rsid w:val="009B3DC5"/>
    <w:rsid w:val="009C62A0"/>
    <w:rsid w:val="009E1CFB"/>
    <w:rsid w:val="009E2CC2"/>
    <w:rsid w:val="009F49B7"/>
    <w:rsid w:val="009F5AA5"/>
    <w:rsid w:val="00A163C9"/>
    <w:rsid w:val="00A34600"/>
    <w:rsid w:val="00A36995"/>
    <w:rsid w:val="00A455DA"/>
    <w:rsid w:val="00A56E4C"/>
    <w:rsid w:val="00A608BA"/>
    <w:rsid w:val="00A65039"/>
    <w:rsid w:val="00A73659"/>
    <w:rsid w:val="00AA2924"/>
    <w:rsid w:val="00AA3AE9"/>
    <w:rsid w:val="00AC6586"/>
    <w:rsid w:val="00AE3920"/>
    <w:rsid w:val="00AE7C39"/>
    <w:rsid w:val="00AF161A"/>
    <w:rsid w:val="00B00350"/>
    <w:rsid w:val="00B10916"/>
    <w:rsid w:val="00B12A84"/>
    <w:rsid w:val="00B13D94"/>
    <w:rsid w:val="00B1568C"/>
    <w:rsid w:val="00B23972"/>
    <w:rsid w:val="00B66A94"/>
    <w:rsid w:val="00B81DDD"/>
    <w:rsid w:val="00B8625F"/>
    <w:rsid w:val="00B9036F"/>
    <w:rsid w:val="00B9217A"/>
    <w:rsid w:val="00B93496"/>
    <w:rsid w:val="00B94FA1"/>
    <w:rsid w:val="00BC70B0"/>
    <w:rsid w:val="00BC7E09"/>
    <w:rsid w:val="00BD3AF4"/>
    <w:rsid w:val="00BE26CB"/>
    <w:rsid w:val="00C036A7"/>
    <w:rsid w:val="00C06A85"/>
    <w:rsid w:val="00C14FEA"/>
    <w:rsid w:val="00C15199"/>
    <w:rsid w:val="00C221BD"/>
    <w:rsid w:val="00C23248"/>
    <w:rsid w:val="00C56C7B"/>
    <w:rsid w:val="00C56E38"/>
    <w:rsid w:val="00C72B9B"/>
    <w:rsid w:val="00C7429C"/>
    <w:rsid w:val="00C7471F"/>
    <w:rsid w:val="00CA6613"/>
    <w:rsid w:val="00CB4F5F"/>
    <w:rsid w:val="00CB5B5C"/>
    <w:rsid w:val="00CD329C"/>
    <w:rsid w:val="00CD3871"/>
    <w:rsid w:val="00CE02A8"/>
    <w:rsid w:val="00CF0643"/>
    <w:rsid w:val="00CF6977"/>
    <w:rsid w:val="00D10249"/>
    <w:rsid w:val="00D12AF4"/>
    <w:rsid w:val="00D13705"/>
    <w:rsid w:val="00D25C4D"/>
    <w:rsid w:val="00D27CC3"/>
    <w:rsid w:val="00D3569B"/>
    <w:rsid w:val="00D361ED"/>
    <w:rsid w:val="00D60A5F"/>
    <w:rsid w:val="00D731E1"/>
    <w:rsid w:val="00D73854"/>
    <w:rsid w:val="00D81CD1"/>
    <w:rsid w:val="00D84B2E"/>
    <w:rsid w:val="00D86D73"/>
    <w:rsid w:val="00D908ED"/>
    <w:rsid w:val="00D96082"/>
    <w:rsid w:val="00DA032A"/>
    <w:rsid w:val="00DB33C1"/>
    <w:rsid w:val="00DC0456"/>
    <w:rsid w:val="00DC2C0B"/>
    <w:rsid w:val="00DC5F9A"/>
    <w:rsid w:val="00DD2808"/>
    <w:rsid w:val="00DE19ED"/>
    <w:rsid w:val="00DF3387"/>
    <w:rsid w:val="00E00F6E"/>
    <w:rsid w:val="00E047FE"/>
    <w:rsid w:val="00E07821"/>
    <w:rsid w:val="00E16D9D"/>
    <w:rsid w:val="00E16F74"/>
    <w:rsid w:val="00E209DC"/>
    <w:rsid w:val="00E228F6"/>
    <w:rsid w:val="00E30247"/>
    <w:rsid w:val="00E35FB6"/>
    <w:rsid w:val="00E368C2"/>
    <w:rsid w:val="00E57C22"/>
    <w:rsid w:val="00E80CE5"/>
    <w:rsid w:val="00E82DDB"/>
    <w:rsid w:val="00EA20F9"/>
    <w:rsid w:val="00EC0D5B"/>
    <w:rsid w:val="00EC110B"/>
    <w:rsid w:val="00EC1136"/>
    <w:rsid w:val="00EC1C61"/>
    <w:rsid w:val="00EC359C"/>
    <w:rsid w:val="00EE28BC"/>
    <w:rsid w:val="00F07FC4"/>
    <w:rsid w:val="00F10DE0"/>
    <w:rsid w:val="00F54EA6"/>
    <w:rsid w:val="00F6540E"/>
    <w:rsid w:val="00F82D6E"/>
    <w:rsid w:val="00F83D23"/>
    <w:rsid w:val="00F91320"/>
    <w:rsid w:val="00F93879"/>
    <w:rsid w:val="00FA21FD"/>
    <w:rsid w:val="00FA7BC9"/>
    <w:rsid w:val="00FB2467"/>
    <w:rsid w:val="00FB6041"/>
    <w:rsid w:val="00FD2018"/>
    <w:rsid w:val="00FE23AA"/>
    <w:rsid w:val="00FE4F2B"/>
    <w:rsid w:val="00FF4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40A87316"/>
  <w15:docId w15:val="{CDA0295B-512C-4417-80F8-20A75169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8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4D6C7C"/>
    <w:rPr>
      <w:rFonts w:ascii="Arial" w:hAnsi="Arial" w:cs="Arial"/>
      <w:b/>
      <w:vanish/>
      <w:color w:val="FF0000"/>
      <w:sz w:val="22"/>
      <w:szCs w:val="22"/>
    </w:rPr>
  </w:style>
  <w:style w:type="paragraph" w:customStyle="1" w:styleId="MTDisplayEquation">
    <w:name w:val="MTDisplayEquation"/>
    <w:basedOn w:val="Normal"/>
    <w:next w:val="Normal"/>
    <w:rsid w:val="004D6C7C"/>
    <w:pPr>
      <w:tabs>
        <w:tab w:val="center" w:pos="4320"/>
        <w:tab w:val="right" w:pos="8640"/>
      </w:tabs>
    </w:pPr>
    <w:rPr>
      <w:rFonts w:ascii="Arial" w:hAnsi="Arial" w:cs="Arial"/>
      <w:sz w:val="22"/>
      <w:szCs w:val="22"/>
    </w:rPr>
  </w:style>
  <w:style w:type="paragraph" w:styleId="FootnoteText">
    <w:name w:val="footnote text"/>
    <w:basedOn w:val="Normal"/>
    <w:semiHidden/>
    <w:rsid w:val="00482FFC"/>
    <w:rPr>
      <w:sz w:val="20"/>
      <w:szCs w:val="20"/>
    </w:rPr>
  </w:style>
  <w:style w:type="character" w:styleId="FootnoteReference">
    <w:name w:val="footnote reference"/>
    <w:basedOn w:val="DefaultParagraphFont"/>
    <w:semiHidden/>
    <w:rsid w:val="00482FFC"/>
    <w:rPr>
      <w:vertAlign w:val="superscript"/>
    </w:rPr>
  </w:style>
  <w:style w:type="paragraph" w:styleId="Caption">
    <w:name w:val="caption"/>
    <w:basedOn w:val="Normal"/>
    <w:next w:val="Normal"/>
    <w:qFormat/>
    <w:rsid w:val="00651211"/>
    <w:pPr>
      <w:spacing w:before="120" w:after="120"/>
    </w:pPr>
    <w:rPr>
      <w:b/>
      <w:bCs/>
      <w:sz w:val="20"/>
      <w:szCs w:val="20"/>
    </w:rPr>
  </w:style>
  <w:style w:type="paragraph" w:styleId="Header">
    <w:name w:val="header"/>
    <w:basedOn w:val="Normal"/>
    <w:link w:val="HeaderChar"/>
    <w:uiPriority w:val="99"/>
    <w:semiHidden/>
    <w:unhideWhenUsed/>
    <w:rsid w:val="009066A6"/>
    <w:pPr>
      <w:tabs>
        <w:tab w:val="center" w:pos="4680"/>
        <w:tab w:val="right" w:pos="9360"/>
      </w:tabs>
    </w:pPr>
  </w:style>
  <w:style w:type="character" w:customStyle="1" w:styleId="HeaderChar">
    <w:name w:val="Header Char"/>
    <w:basedOn w:val="DefaultParagraphFont"/>
    <w:link w:val="Header"/>
    <w:uiPriority w:val="99"/>
    <w:semiHidden/>
    <w:rsid w:val="009066A6"/>
    <w:rPr>
      <w:sz w:val="24"/>
      <w:szCs w:val="24"/>
    </w:rPr>
  </w:style>
  <w:style w:type="paragraph" w:styleId="Footer">
    <w:name w:val="footer"/>
    <w:basedOn w:val="Normal"/>
    <w:link w:val="FooterChar"/>
    <w:uiPriority w:val="99"/>
    <w:unhideWhenUsed/>
    <w:rsid w:val="009066A6"/>
    <w:pPr>
      <w:tabs>
        <w:tab w:val="center" w:pos="4680"/>
        <w:tab w:val="right" w:pos="9360"/>
      </w:tabs>
    </w:pPr>
  </w:style>
  <w:style w:type="character" w:customStyle="1" w:styleId="FooterChar">
    <w:name w:val="Footer Char"/>
    <w:basedOn w:val="DefaultParagraphFont"/>
    <w:link w:val="Footer"/>
    <w:uiPriority w:val="99"/>
    <w:rsid w:val="009066A6"/>
    <w:rPr>
      <w:sz w:val="24"/>
      <w:szCs w:val="24"/>
    </w:rPr>
  </w:style>
  <w:style w:type="paragraph" w:styleId="BalloonText">
    <w:name w:val="Balloon Text"/>
    <w:basedOn w:val="Normal"/>
    <w:link w:val="BalloonTextChar"/>
    <w:uiPriority w:val="99"/>
    <w:semiHidden/>
    <w:unhideWhenUsed/>
    <w:rsid w:val="00655D43"/>
    <w:rPr>
      <w:rFonts w:ascii="Tahoma" w:hAnsi="Tahoma" w:cs="Tahoma"/>
      <w:sz w:val="16"/>
      <w:szCs w:val="16"/>
    </w:rPr>
  </w:style>
  <w:style w:type="character" w:customStyle="1" w:styleId="BalloonTextChar">
    <w:name w:val="Balloon Text Char"/>
    <w:basedOn w:val="DefaultParagraphFont"/>
    <w:link w:val="BalloonText"/>
    <w:uiPriority w:val="99"/>
    <w:semiHidden/>
    <w:rsid w:val="00655D43"/>
    <w:rPr>
      <w:rFonts w:ascii="Tahoma" w:hAnsi="Tahoma" w:cs="Tahoma"/>
      <w:sz w:val="16"/>
      <w:szCs w:val="16"/>
    </w:rPr>
  </w:style>
  <w:style w:type="character" w:styleId="Hyperlink">
    <w:name w:val="Hyperlink"/>
    <w:basedOn w:val="DefaultParagraphFont"/>
    <w:uiPriority w:val="99"/>
    <w:unhideWhenUsed/>
    <w:rsid w:val="00BC7E09"/>
    <w:rPr>
      <w:color w:val="0000FF" w:themeColor="hyperlink"/>
      <w:u w:val="single"/>
    </w:rPr>
  </w:style>
  <w:style w:type="character" w:styleId="Strong">
    <w:name w:val="Strong"/>
    <w:basedOn w:val="DefaultParagraphFont"/>
    <w:uiPriority w:val="22"/>
    <w:qFormat/>
    <w:rsid w:val="00365B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60.png"/><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image" Target="media/image76.png"/><Relationship Id="rId16" Type="http://schemas.openxmlformats.org/officeDocument/2006/relationships/oleObject" Target="embeddings/oleObject5.bin"/><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oleObject" Target="embeddings/oleObject23.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image" Target="media/image66.emf"/><Relationship Id="rId128" Type="http://schemas.openxmlformats.org/officeDocument/2006/relationships/image" Target="media/image71.png"/><Relationship Id="rId5" Type="http://schemas.openxmlformats.org/officeDocument/2006/relationships/endnotes" Target="endnotes.xml"/><Relationship Id="rId90" Type="http://schemas.openxmlformats.org/officeDocument/2006/relationships/image" Target="media/image44.wmf"/><Relationship Id="rId95" Type="http://schemas.openxmlformats.org/officeDocument/2006/relationships/oleObject" Target="embeddings/oleObject44.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png"/><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image" Target="media/image52.png"/><Relationship Id="rId113" Type="http://schemas.openxmlformats.org/officeDocument/2006/relationships/image" Target="media/image57.wmf"/><Relationship Id="rId118" Type="http://schemas.openxmlformats.org/officeDocument/2006/relationships/image" Target="media/image61.png"/><Relationship Id="rId126" Type="http://schemas.openxmlformats.org/officeDocument/2006/relationships/image" Target="media/image69.png"/><Relationship Id="rId134" Type="http://schemas.openxmlformats.org/officeDocument/2006/relationships/image" Target="media/image77.png"/><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image" Target="media/image64.png"/><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image" Target="media/image22.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oleObject" Target="embeddings/oleObject49.bin"/><Relationship Id="rId116" Type="http://schemas.openxmlformats.org/officeDocument/2006/relationships/image" Target="media/image59.png"/><Relationship Id="rId124" Type="http://schemas.openxmlformats.org/officeDocument/2006/relationships/image" Target="media/image67.png"/><Relationship Id="rId129" Type="http://schemas.openxmlformats.org/officeDocument/2006/relationships/image" Target="media/image72.png"/><Relationship Id="rId13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3.wmf"/><Relationship Id="rId91" Type="http://schemas.openxmlformats.org/officeDocument/2006/relationships/oleObject" Target="embeddings/oleObject42.bin"/><Relationship Id="rId96" Type="http://schemas.openxmlformats.org/officeDocument/2006/relationships/image" Target="media/image47.wmf"/><Relationship Id="rId111" Type="http://schemas.openxmlformats.org/officeDocument/2006/relationships/image" Target="media/image56.wmf"/><Relationship Id="rId132" Type="http://schemas.openxmlformats.org/officeDocument/2006/relationships/image" Target="media/image75.png"/><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3.png"/><Relationship Id="rId114" Type="http://schemas.openxmlformats.org/officeDocument/2006/relationships/oleObject" Target="embeddings/oleObject52.bin"/><Relationship Id="rId119" Type="http://schemas.openxmlformats.org/officeDocument/2006/relationships/image" Target="media/image62.png"/><Relationship Id="rId127" Type="http://schemas.openxmlformats.org/officeDocument/2006/relationships/image" Target="media/image70.jpeg"/><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8.wmf"/><Relationship Id="rId81" Type="http://schemas.openxmlformats.org/officeDocument/2006/relationships/oleObject" Target="embeddings/oleObject37.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5.png"/><Relationship Id="rId130" Type="http://schemas.openxmlformats.org/officeDocument/2006/relationships/image" Target="media/image73.png"/><Relationship Id="rId13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5.wmf"/><Relationship Id="rId34"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tiff"/><Relationship Id="rId120" Type="http://schemas.openxmlformats.org/officeDocument/2006/relationships/image" Target="media/image63.png"/><Relationship Id="rId125" Type="http://schemas.openxmlformats.org/officeDocument/2006/relationships/image" Target="media/image68.png"/><Relationship Id="rId7" Type="http://schemas.openxmlformats.org/officeDocument/2006/relationships/oleObject" Target="embeddings/oleObject1.bin"/><Relationship Id="rId71" Type="http://schemas.openxmlformats.org/officeDocument/2006/relationships/oleObject" Target="embeddings/oleObject32.bin"/><Relationship Id="rId92" Type="http://schemas.openxmlformats.org/officeDocument/2006/relationships/image" Target="media/image45.wmf"/><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oleObject" Target="embeddings/oleObject50.bin"/><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40.wmf"/><Relationship Id="rId19"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A Combined Statistical-Deterministic Approach to Hurricane Risk Assessment</vt:lpstr>
    </vt:vector>
  </TitlesOfParts>
  <Company>MIT</Company>
  <LinksUpToDate>false</LinksUpToDate>
  <CharactersWithSpaces>59252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Combined Statistical-Deterministic Approach to Hurricane Risk Assessment</dc:title>
  <dc:creator>Kerry Emanuel</dc:creator>
  <cp:lastModifiedBy>Kerry</cp:lastModifiedBy>
  <cp:revision>3</cp:revision>
  <cp:lastPrinted>2017-07-18T10:50:00Z</cp:lastPrinted>
  <dcterms:created xsi:type="dcterms:W3CDTF">2019-07-24T06:04:00Z</dcterms:created>
  <dcterms:modified xsi:type="dcterms:W3CDTF">2019-07-24T06:08:00Z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