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C55CF" w14:textId="77777777" w:rsidR="00136CED" w:rsidRPr="00085106" w:rsidRDefault="00136CED" w:rsidP="00AF4A5F">
      <w:pPr>
        <w:pStyle w:val="NoSpacing"/>
        <w:jc w:val="center"/>
        <w:rPr>
          <w:b/>
          <w:sz w:val="32"/>
        </w:rPr>
      </w:pPr>
      <w:r w:rsidRPr="00085106">
        <w:rPr>
          <w:b/>
          <w:sz w:val="32"/>
        </w:rPr>
        <w:t xml:space="preserve">Extratropical Transition </w:t>
      </w:r>
      <w:r w:rsidR="00884675" w:rsidRPr="00085106">
        <w:rPr>
          <w:b/>
          <w:sz w:val="32"/>
        </w:rPr>
        <w:t>in the Southwest Indian Ocean</w:t>
      </w:r>
    </w:p>
    <w:p w14:paraId="6544BE3D" w14:textId="77777777" w:rsidR="00884675" w:rsidRDefault="00136CED" w:rsidP="00AF4A5F">
      <w:pPr>
        <w:pStyle w:val="NoSpacing"/>
        <w:jc w:val="center"/>
      </w:pPr>
      <w:r>
        <w:t>Kyle S. Griffin and Lance F. Bosart</w:t>
      </w:r>
    </w:p>
    <w:p w14:paraId="19431469" w14:textId="77777777" w:rsidR="00884675" w:rsidRPr="002B724A" w:rsidRDefault="00884675" w:rsidP="00AF4A5F">
      <w:pPr>
        <w:pStyle w:val="NoSpacing"/>
        <w:jc w:val="center"/>
        <w:rPr>
          <w:sz w:val="20"/>
          <w:szCs w:val="20"/>
        </w:rPr>
      </w:pPr>
      <w:r w:rsidRPr="002B724A">
        <w:rPr>
          <w:sz w:val="20"/>
          <w:szCs w:val="20"/>
        </w:rPr>
        <w:t>Department of Atmospheric and Environmental Sciences</w:t>
      </w:r>
    </w:p>
    <w:p w14:paraId="4DE4EC01" w14:textId="53A4974C" w:rsidR="00884675" w:rsidRPr="002B724A" w:rsidRDefault="002B724A" w:rsidP="002B724A">
      <w:pPr>
        <w:pStyle w:val="NoSpacing"/>
        <w:jc w:val="center"/>
        <w:rPr>
          <w:sz w:val="20"/>
          <w:szCs w:val="20"/>
        </w:rPr>
      </w:pPr>
      <w:r w:rsidRPr="002B724A">
        <w:rPr>
          <w:sz w:val="20"/>
          <w:szCs w:val="20"/>
        </w:rPr>
        <w:t>University at Albany/</w:t>
      </w:r>
      <w:r w:rsidR="00884675" w:rsidRPr="002B724A">
        <w:rPr>
          <w:sz w:val="20"/>
          <w:szCs w:val="20"/>
        </w:rPr>
        <w:t>SUNY</w:t>
      </w:r>
      <w:r w:rsidRPr="002B724A">
        <w:rPr>
          <w:sz w:val="20"/>
          <w:szCs w:val="20"/>
        </w:rPr>
        <w:t xml:space="preserve">, </w:t>
      </w:r>
      <w:r w:rsidR="00884675" w:rsidRPr="002B724A">
        <w:rPr>
          <w:sz w:val="20"/>
          <w:szCs w:val="20"/>
        </w:rPr>
        <w:t>1400 Washington Avenue</w:t>
      </w:r>
      <w:r w:rsidRPr="002B724A">
        <w:rPr>
          <w:sz w:val="20"/>
          <w:szCs w:val="20"/>
        </w:rPr>
        <w:t xml:space="preserve">, </w:t>
      </w:r>
      <w:r w:rsidR="00884675" w:rsidRPr="002B724A">
        <w:rPr>
          <w:sz w:val="20"/>
          <w:szCs w:val="20"/>
        </w:rPr>
        <w:t>Albany, NY 12222</w:t>
      </w:r>
    </w:p>
    <w:p w14:paraId="1ED4C563" w14:textId="77777777" w:rsidR="00136CED" w:rsidRDefault="00136CED" w:rsidP="00AF4A5F">
      <w:pPr>
        <w:pStyle w:val="NoSpacing"/>
      </w:pPr>
    </w:p>
    <w:p w14:paraId="116DD7C8" w14:textId="769ACA40" w:rsidR="00273CD6" w:rsidRDefault="00670BED" w:rsidP="00AF4A5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367E0" wp14:editId="12765B70">
                <wp:simplePos x="0" y="0"/>
                <wp:positionH relativeFrom="column">
                  <wp:posOffset>2222500</wp:posOffset>
                </wp:positionH>
                <wp:positionV relativeFrom="paragraph">
                  <wp:posOffset>2764155</wp:posOffset>
                </wp:positionV>
                <wp:extent cx="3263900" cy="6858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F8FB6" w14:textId="13748A07" w:rsidR="008A393D" w:rsidRPr="00273CD6" w:rsidRDefault="008A393D" w:rsidP="00273CD6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73CD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73CD6">
                              <w:rPr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73CD6">
                              <w:rPr>
                                <w:bCs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73CD6">
                              <w:rPr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273CD6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273CD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73CD6">
                              <w:rPr>
                                <w:bCs/>
                                <w:sz w:val="20"/>
                                <w:szCs w:val="20"/>
                              </w:rPr>
                              <w:t>: Monthly distribution of TC and ET events over the period 1989-2009.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Months progress from July (left) to June (right) in accordance with the Southern Hemisphere TC season. 88 of 233 TC events undergo ET.</w:t>
                            </w:r>
                          </w:p>
                          <w:p w14:paraId="7B4F1E9E" w14:textId="77777777" w:rsidR="008A393D" w:rsidRDefault="008A3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5pt;margin-top:217.65pt;width:2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" fillcolor="white [3212]" stroked="f">
                <v:textbox>
                  <w:txbxContent>
                    <w:p w14:paraId="0CFF8FB6" w14:textId="13748A07" w:rsidR="008A393D" w:rsidRPr="00273CD6" w:rsidRDefault="008A393D" w:rsidP="00273CD6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273CD6">
                        <w:rPr>
                          <w:bCs/>
                          <w:sz w:val="20"/>
                          <w:szCs w:val="20"/>
                        </w:rPr>
                        <w:t xml:space="preserve">Figure </w:t>
                      </w:r>
                      <w:r w:rsidRPr="00273CD6">
                        <w:rPr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273CD6">
                        <w:rPr>
                          <w:bCs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73CD6">
                        <w:rPr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Pr="00273CD6">
                        <w:rPr>
                          <w:bCs/>
                          <w:noProof/>
                          <w:sz w:val="20"/>
                          <w:szCs w:val="20"/>
                        </w:rPr>
                        <w:t>1</w:t>
                      </w:r>
                      <w:r w:rsidRPr="00273CD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273CD6">
                        <w:rPr>
                          <w:bCs/>
                          <w:sz w:val="20"/>
                          <w:szCs w:val="20"/>
                        </w:rPr>
                        <w:t>: Monthly distribution of TC and ET events over the period 1989-2009.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Months progress from July (left) to June (right) in accordance with the Southern Hemisphere TC season. 88 of 233 TC events undergo ET.</w:t>
                      </w:r>
                    </w:p>
                    <w:p w14:paraId="7B4F1E9E" w14:textId="77777777" w:rsidR="008A393D" w:rsidRDefault="008A393D"/>
                  </w:txbxContent>
                </v:textbox>
                <w10:wrap type="square"/>
              </v:shape>
            </w:pict>
          </mc:Fallback>
        </mc:AlternateContent>
      </w:r>
      <w:r w:rsidR="002B724A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BBB694E" wp14:editId="1A3BECF9">
            <wp:simplePos x="0" y="0"/>
            <wp:positionH relativeFrom="column">
              <wp:posOffset>2286000</wp:posOffset>
            </wp:positionH>
            <wp:positionV relativeFrom="paragraph">
              <wp:posOffset>478155</wp:posOffset>
            </wp:positionV>
            <wp:extent cx="3342005" cy="2373630"/>
            <wp:effectExtent l="0" t="0" r="10795" b="0"/>
            <wp:wrapThrough wrapText="bothSides">
              <wp:wrapPolygon edited="0">
                <wp:start x="0" y="0"/>
                <wp:lineTo x="0" y="21265"/>
                <wp:lineTo x="21506" y="21265"/>
                <wp:lineTo x="21506" y="0"/>
                <wp:lineTo x="0" y="0"/>
              </wp:wrapPolygon>
            </wp:wrapThrough>
            <wp:docPr id="1" name="Picture 1" descr="Macintosh HD:Users:kgriffin:Desktop:Screen shot 2011-04-27 at 2.31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griffin:Desktop:Screen shot 2011-04-27 at 2.31.2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ED">
        <w:tab/>
      </w:r>
      <w:r w:rsidR="00136CED" w:rsidRPr="00884675">
        <w:rPr>
          <w:rFonts w:ascii="Times New Roman" w:hAnsi="Times New Roman"/>
        </w:rPr>
        <w:t xml:space="preserve">Tropical cyclones (TCs) in the Southwest Indian Ocean (SWIO) are </w:t>
      </w:r>
      <w:r w:rsidR="00A43514">
        <w:rPr>
          <w:rFonts w:ascii="Times New Roman" w:hAnsi="Times New Roman"/>
        </w:rPr>
        <w:t xml:space="preserve">relatively unstudied, </w:t>
      </w:r>
      <w:r w:rsidR="002D7B0C">
        <w:rPr>
          <w:rFonts w:ascii="Times New Roman" w:hAnsi="Times New Roman"/>
        </w:rPr>
        <w:t>likely</w:t>
      </w:r>
      <w:r w:rsidR="00A43514">
        <w:rPr>
          <w:rFonts w:ascii="Times New Roman" w:hAnsi="Times New Roman"/>
        </w:rPr>
        <w:t xml:space="preserve"> because of the relatively small </w:t>
      </w:r>
      <w:r w:rsidR="004F5F13">
        <w:rPr>
          <w:rFonts w:ascii="Times New Roman" w:hAnsi="Times New Roman"/>
        </w:rPr>
        <w:t xml:space="preserve">human </w:t>
      </w:r>
      <w:r w:rsidR="00202642">
        <w:rPr>
          <w:rFonts w:ascii="Times New Roman" w:hAnsi="Times New Roman"/>
        </w:rPr>
        <w:t xml:space="preserve">population </w:t>
      </w:r>
      <w:r w:rsidR="00A43514">
        <w:rPr>
          <w:rFonts w:ascii="Times New Roman" w:hAnsi="Times New Roman"/>
        </w:rPr>
        <w:t xml:space="preserve">impacted </w:t>
      </w:r>
      <w:r w:rsidR="00136CED" w:rsidRPr="00884675">
        <w:rPr>
          <w:rFonts w:ascii="Times New Roman" w:hAnsi="Times New Roman"/>
        </w:rPr>
        <w:t xml:space="preserve">by </w:t>
      </w:r>
      <w:r w:rsidR="00AD6C68" w:rsidRPr="00884675">
        <w:rPr>
          <w:rFonts w:ascii="Times New Roman" w:hAnsi="Times New Roman"/>
        </w:rPr>
        <w:t>them</w:t>
      </w:r>
      <w:r w:rsidR="006075AF">
        <w:rPr>
          <w:rFonts w:ascii="Times New Roman" w:hAnsi="Times New Roman"/>
        </w:rPr>
        <w:t>.</w:t>
      </w:r>
      <w:r w:rsidR="00AD6C68" w:rsidRPr="00884675">
        <w:rPr>
          <w:rFonts w:ascii="Times New Roman" w:hAnsi="Times New Roman"/>
        </w:rPr>
        <w:t xml:space="preserve"> </w:t>
      </w:r>
      <w:r w:rsidR="00A43514">
        <w:rPr>
          <w:rFonts w:ascii="Times New Roman" w:hAnsi="Times New Roman"/>
        </w:rPr>
        <w:t>P</w:t>
      </w:r>
      <w:r w:rsidR="00CE72C2">
        <w:rPr>
          <w:rFonts w:ascii="Times New Roman" w:hAnsi="Times New Roman"/>
        </w:rPr>
        <w:t xml:space="preserve">reliminary </w:t>
      </w:r>
      <w:r w:rsidR="000A6286">
        <w:rPr>
          <w:rFonts w:ascii="Times New Roman" w:hAnsi="Times New Roman"/>
        </w:rPr>
        <w:t xml:space="preserve">results of a </w:t>
      </w:r>
      <w:r w:rsidR="00CE72C2">
        <w:rPr>
          <w:rFonts w:ascii="Times New Roman" w:hAnsi="Times New Roman"/>
        </w:rPr>
        <w:t xml:space="preserve">basin-wide </w:t>
      </w:r>
      <w:r w:rsidR="000A6286">
        <w:rPr>
          <w:rFonts w:ascii="Times New Roman" w:hAnsi="Times New Roman"/>
        </w:rPr>
        <w:t xml:space="preserve">climatological analysis </w:t>
      </w:r>
      <w:r w:rsidR="00D90D7C">
        <w:rPr>
          <w:rFonts w:ascii="Times New Roman" w:hAnsi="Times New Roman"/>
        </w:rPr>
        <w:t xml:space="preserve">of both TCs and extratropical transitions (ETs) </w:t>
      </w:r>
      <w:r w:rsidR="00A43514">
        <w:rPr>
          <w:rFonts w:ascii="Times New Roman" w:hAnsi="Times New Roman"/>
        </w:rPr>
        <w:t>during</w:t>
      </w:r>
      <w:r w:rsidR="008D1D88">
        <w:rPr>
          <w:rFonts w:ascii="Times New Roman" w:hAnsi="Times New Roman"/>
        </w:rPr>
        <w:t xml:space="preserve"> </w:t>
      </w:r>
      <w:r w:rsidR="00153F8A">
        <w:rPr>
          <w:rFonts w:ascii="Times New Roman" w:hAnsi="Times New Roman"/>
        </w:rPr>
        <w:t xml:space="preserve">1989-2009 </w:t>
      </w:r>
      <w:r w:rsidR="000A6286">
        <w:rPr>
          <w:rFonts w:ascii="Times New Roman" w:hAnsi="Times New Roman"/>
        </w:rPr>
        <w:t>show</w:t>
      </w:r>
      <w:r w:rsidR="008D1D88">
        <w:rPr>
          <w:rFonts w:ascii="Times New Roman" w:hAnsi="Times New Roman"/>
        </w:rPr>
        <w:t xml:space="preserve"> that</w:t>
      </w:r>
      <w:r w:rsidR="00F20C09">
        <w:rPr>
          <w:rFonts w:ascii="Times New Roman" w:hAnsi="Times New Roman"/>
        </w:rPr>
        <w:t xml:space="preserve"> </w:t>
      </w:r>
      <w:r w:rsidR="00A43514">
        <w:rPr>
          <w:rFonts w:ascii="Times New Roman" w:hAnsi="Times New Roman"/>
        </w:rPr>
        <w:t>~</w:t>
      </w:r>
      <w:r w:rsidR="00F20C09">
        <w:rPr>
          <w:rFonts w:ascii="Times New Roman" w:hAnsi="Times New Roman"/>
        </w:rPr>
        <w:t>38</w:t>
      </w:r>
      <w:r w:rsidR="000A6286">
        <w:rPr>
          <w:rFonts w:ascii="Times New Roman" w:hAnsi="Times New Roman"/>
        </w:rPr>
        <w:t xml:space="preserve">% of the </w:t>
      </w:r>
      <w:r w:rsidR="00B93C80">
        <w:rPr>
          <w:rFonts w:ascii="Times New Roman" w:hAnsi="Times New Roman"/>
        </w:rPr>
        <w:t xml:space="preserve">233 </w:t>
      </w:r>
      <w:r w:rsidR="007E71E2">
        <w:rPr>
          <w:rFonts w:ascii="Times New Roman" w:hAnsi="Times New Roman"/>
        </w:rPr>
        <w:t>observed</w:t>
      </w:r>
      <w:r w:rsidR="001C7E91">
        <w:rPr>
          <w:rFonts w:ascii="Times New Roman" w:hAnsi="Times New Roman"/>
        </w:rPr>
        <w:t xml:space="preserve"> </w:t>
      </w:r>
      <w:r w:rsidR="00A43514">
        <w:rPr>
          <w:rFonts w:ascii="Times New Roman" w:hAnsi="Times New Roman"/>
        </w:rPr>
        <w:t xml:space="preserve">SWIO </w:t>
      </w:r>
      <w:r w:rsidR="007E71E2">
        <w:rPr>
          <w:rFonts w:ascii="Times New Roman" w:hAnsi="Times New Roman"/>
        </w:rPr>
        <w:t xml:space="preserve">TCs undergo </w:t>
      </w:r>
      <w:r w:rsidR="00607D92">
        <w:rPr>
          <w:rFonts w:ascii="Times New Roman" w:hAnsi="Times New Roman"/>
        </w:rPr>
        <w:t xml:space="preserve">ET, a </w:t>
      </w:r>
      <w:r w:rsidR="00153F8A">
        <w:rPr>
          <w:rFonts w:ascii="Times New Roman" w:hAnsi="Times New Roman"/>
        </w:rPr>
        <w:t xml:space="preserve">similar </w:t>
      </w:r>
      <w:r w:rsidR="00A43514">
        <w:rPr>
          <w:rFonts w:ascii="Times New Roman" w:hAnsi="Times New Roman"/>
        </w:rPr>
        <w:t>rate as TCs in the</w:t>
      </w:r>
      <w:r w:rsidR="00153F8A">
        <w:rPr>
          <w:rFonts w:ascii="Times New Roman" w:hAnsi="Times New Roman"/>
        </w:rPr>
        <w:t xml:space="preserve"> Atlantic and Northwest Pacific</w:t>
      </w:r>
      <w:r w:rsidR="007E71E2">
        <w:rPr>
          <w:rFonts w:ascii="Times New Roman" w:hAnsi="Times New Roman"/>
        </w:rPr>
        <w:t xml:space="preserve"> </w:t>
      </w:r>
      <w:r w:rsidR="00153F8A">
        <w:rPr>
          <w:rFonts w:ascii="Times New Roman" w:hAnsi="Times New Roman"/>
        </w:rPr>
        <w:t xml:space="preserve">basins. SWIO </w:t>
      </w:r>
      <w:r w:rsidR="00A43514">
        <w:rPr>
          <w:rFonts w:ascii="Times New Roman" w:hAnsi="Times New Roman"/>
        </w:rPr>
        <w:t>TCs</w:t>
      </w:r>
      <w:r w:rsidR="00153F8A">
        <w:rPr>
          <w:rFonts w:ascii="Times New Roman" w:hAnsi="Times New Roman"/>
        </w:rPr>
        <w:t xml:space="preserve"> undergo ET </w:t>
      </w:r>
      <w:r w:rsidR="00A43514">
        <w:rPr>
          <w:rFonts w:ascii="Times New Roman" w:hAnsi="Times New Roman"/>
        </w:rPr>
        <w:t xml:space="preserve">most </w:t>
      </w:r>
      <w:r w:rsidR="002D7B0C">
        <w:rPr>
          <w:rFonts w:ascii="Times New Roman" w:hAnsi="Times New Roman"/>
        </w:rPr>
        <w:t>frequently in</w:t>
      </w:r>
      <w:r w:rsidR="00CD3BEE">
        <w:rPr>
          <w:rFonts w:ascii="Times New Roman" w:hAnsi="Times New Roman"/>
        </w:rPr>
        <w:t xml:space="preserve"> January and February</w:t>
      </w:r>
      <w:r w:rsidR="00273CD6">
        <w:rPr>
          <w:rFonts w:ascii="Times New Roman" w:hAnsi="Times New Roman"/>
        </w:rPr>
        <w:t xml:space="preserve"> (Fig</w:t>
      </w:r>
      <w:r w:rsidR="00A43514">
        <w:rPr>
          <w:rFonts w:ascii="Times New Roman" w:hAnsi="Times New Roman"/>
        </w:rPr>
        <w:t>.</w:t>
      </w:r>
      <w:r w:rsidR="00273CD6">
        <w:rPr>
          <w:rFonts w:ascii="Times New Roman" w:hAnsi="Times New Roman"/>
        </w:rPr>
        <w:t xml:space="preserve"> 1</w:t>
      </w:r>
      <w:r w:rsidR="00C82E8E">
        <w:rPr>
          <w:rFonts w:ascii="Times New Roman" w:hAnsi="Times New Roman"/>
        </w:rPr>
        <w:t xml:space="preserve">). </w:t>
      </w:r>
      <w:r w:rsidR="00316531">
        <w:rPr>
          <w:rFonts w:ascii="Times New Roman" w:hAnsi="Times New Roman"/>
        </w:rPr>
        <w:t xml:space="preserve">While </w:t>
      </w:r>
      <w:r w:rsidR="00E6460A">
        <w:rPr>
          <w:rFonts w:ascii="Times New Roman" w:hAnsi="Times New Roman"/>
        </w:rPr>
        <w:t>the vast majority of TC activity occurs from</w:t>
      </w:r>
      <w:r w:rsidR="00785786">
        <w:rPr>
          <w:rFonts w:ascii="Times New Roman" w:hAnsi="Times New Roman"/>
        </w:rPr>
        <w:t xml:space="preserve"> </w:t>
      </w:r>
      <w:r w:rsidR="00273CD6">
        <w:rPr>
          <w:rFonts w:ascii="Times New Roman" w:hAnsi="Times New Roman"/>
        </w:rPr>
        <w:t>mid-November throu</w:t>
      </w:r>
      <w:r w:rsidR="00785786">
        <w:rPr>
          <w:rFonts w:ascii="Times New Roman" w:hAnsi="Times New Roman"/>
        </w:rPr>
        <w:t xml:space="preserve">gh </w:t>
      </w:r>
      <w:r w:rsidR="00D14634">
        <w:rPr>
          <w:rFonts w:ascii="Times New Roman" w:hAnsi="Times New Roman"/>
        </w:rPr>
        <w:t>mid-April</w:t>
      </w:r>
      <w:r w:rsidR="00316531">
        <w:rPr>
          <w:rFonts w:ascii="Times New Roman" w:hAnsi="Times New Roman"/>
        </w:rPr>
        <w:t>,</w:t>
      </w:r>
      <w:r w:rsidR="002B724A">
        <w:rPr>
          <w:rFonts w:ascii="Times New Roman" w:hAnsi="Times New Roman"/>
        </w:rPr>
        <w:t xml:space="preserve"> ET events are mo</w:t>
      </w:r>
      <w:r w:rsidR="00316531">
        <w:rPr>
          <w:rFonts w:ascii="Times New Roman" w:hAnsi="Times New Roman"/>
        </w:rPr>
        <w:t>re</w:t>
      </w:r>
      <w:r w:rsidR="00C82E8E">
        <w:rPr>
          <w:rFonts w:ascii="Times New Roman" w:hAnsi="Times New Roman"/>
        </w:rPr>
        <w:t xml:space="preserve"> likely to occur in the la</w:t>
      </w:r>
      <w:r w:rsidR="002B724A">
        <w:rPr>
          <w:rFonts w:ascii="Times New Roman" w:hAnsi="Times New Roman"/>
        </w:rPr>
        <w:t>ter</w:t>
      </w:r>
      <w:r w:rsidR="001C7E91">
        <w:rPr>
          <w:rFonts w:ascii="Times New Roman" w:hAnsi="Times New Roman"/>
        </w:rPr>
        <w:t xml:space="preserve"> of these</w:t>
      </w:r>
      <w:r w:rsidR="002B724A">
        <w:rPr>
          <w:rFonts w:ascii="Times New Roman" w:hAnsi="Times New Roman"/>
        </w:rPr>
        <w:t xml:space="preserve"> months</w:t>
      </w:r>
      <w:r w:rsidR="00316531">
        <w:rPr>
          <w:rFonts w:ascii="Times New Roman" w:hAnsi="Times New Roman"/>
        </w:rPr>
        <w:t>.</w:t>
      </w:r>
    </w:p>
    <w:p w14:paraId="63A537F6" w14:textId="7176D373" w:rsidR="008B2407" w:rsidRDefault="00413962" w:rsidP="00E420C1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strongest </w:t>
      </w:r>
      <w:r w:rsidR="00882F62">
        <w:rPr>
          <w:rFonts w:ascii="Times New Roman" w:hAnsi="Times New Roman"/>
        </w:rPr>
        <w:t xml:space="preserve">TC </w:t>
      </w:r>
      <w:r>
        <w:rPr>
          <w:rFonts w:ascii="Times New Roman" w:hAnsi="Times New Roman"/>
        </w:rPr>
        <w:t xml:space="preserve">post-ET reintensification observed </w:t>
      </w:r>
      <w:r w:rsidR="00E420C1">
        <w:rPr>
          <w:rFonts w:ascii="Times New Roman" w:hAnsi="Times New Roman"/>
        </w:rPr>
        <w:t>occurred wit</w:t>
      </w:r>
      <w:r w:rsidR="00882F62">
        <w:rPr>
          <w:rFonts w:ascii="Times New Roman" w:hAnsi="Times New Roman"/>
        </w:rPr>
        <w:t xml:space="preserve">h </w:t>
      </w:r>
      <w:proofErr w:type="spellStart"/>
      <w:r w:rsidR="00E420C1">
        <w:rPr>
          <w:rFonts w:ascii="Times New Roman" w:hAnsi="Times New Roman"/>
        </w:rPr>
        <w:t>Edisoana</w:t>
      </w:r>
      <w:proofErr w:type="spellEnd"/>
      <w:r w:rsidR="00882F62">
        <w:rPr>
          <w:rFonts w:ascii="Times New Roman" w:hAnsi="Times New Roman"/>
        </w:rPr>
        <w:t xml:space="preserve">  (</w:t>
      </w:r>
      <w:r w:rsidR="00E420C1">
        <w:rPr>
          <w:rFonts w:ascii="Times New Roman" w:hAnsi="Times New Roman"/>
        </w:rPr>
        <w:t>1990</w:t>
      </w:r>
      <w:r w:rsidR="00882F62">
        <w:rPr>
          <w:rFonts w:ascii="Times New Roman" w:hAnsi="Times New Roman"/>
        </w:rPr>
        <w:t>)</w:t>
      </w:r>
      <w:r w:rsidR="00E420C1">
        <w:rPr>
          <w:rFonts w:ascii="Times New Roman" w:hAnsi="Times New Roman"/>
        </w:rPr>
        <w:t xml:space="preserve">. </w:t>
      </w:r>
      <w:r w:rsidR="00882F62">
        <w:rPr>
          <w:rFonts w:ascii="Times New Roman" w:hAnsi="Times New Roman"/>
        </w:rPr>
        <w:t>Common to</w:t>
      </w:r>
      <w:r w:rsidR="00273CD6">
        <w:rPr>
          <w:rFonts w:ascii="Times New Roman" w:hAnsi="Times New Roman"/>
        </w:rPr>
        <w:t xml:space="preserve"> many</w:t>
      </w:r>
      <w:r w:rsidR="008D1D88">
        <w:rPr>
          <w:rFonts w:ascii="Times New Roman" w:hAnsi="Times New Roman"/>
        </w:rPr>
        <w:t xml:space="preserve"> </w:t>
      </w:r>
      <w:r w:rsidR="00AD6C68" w:rsidRPr="00884675">
        <w:rPr>
          <w:rFonts w:ascii="Times New Roman" w:hAnsi="Times New Roman"/>
        </w:rPr>
        <w:t xml:space="preserve">recurving TCs in the SWIO, </w:t>
      </w:r>
      <w:proofErr w:type="spellStart"/>
      <w:r w:rsidR="00E420C1">
        <w:rPr>
          <w:rFonts w:ascii="Times New Roman" w:hAnsi="Times New Roman"/>
        </w:rPr>
        <w:t>Edisoana</w:t>
      </w:r>
      <w:proofErr w:type="spellEnd"/>
      <w:r w:rsidR="00E420C1">
        <w:rPr>
          <w:rFonts w:ascii="Times New Roman" w:hAnsi="Times New Roman"/>
        </w:rPr>
        <w:t xml:space="preserve"> underwent</w:t>
      </w:r>
      <w:r w:rsidR="00AD6C68" w:rsidRPr="00884675">
        <w:rPr>
          <w:rFonts w:ascii="Times New Roman" w:hAnsi="Times New Roman"/>
        </w:rPr>
        <w:t xml:space="preserve"> ET while accelerating poleward and </w:t>
      </w:r>
      <w:proofErr w:type="spellStart"/>
      <w:r w:rsidR="00AD6C68" w:rsidRPr="00884675">
        <w:rPr>
          <w:rFonts w:ascii="Times New Roman" w:hAnsi="Times New Roman"/>
        </w:rPr>
        <w:t>r</w:t>
      </w:r>
      <w:r w:rsidR="006075AF">
        <w:rPr>
          <w:rFonts w:ascii="Times New Roman" w:hAnsi="Times New Roman"/>
        </w:rPr>
        <w:t>eintensifying</w:t>
      </w:r>
      <w:proofErr w:type="spellEnd"/>
      <w:r w:rsidR="006075AF">
        <w:rPr>
          <w:rFonts w:ascii="Times New Roman" w:hAnsi="Times New Roman"/>
        </w:rPr>
        <w:t xml:space="preserve"> as an extratropical cyclone (EC)</w:t>
      </w:r>
      <w:r w:rsidR="00390326">
        <w:rPr>
          <w:rFonts w:ascii="Times New Roman" w:hAnsi="Times New Roman"/>
        </w:rPr>
        <w:t xml:space="preserve">. </w:t>
      </w:r>
      <w:r w:rsidR="00EE6711">
        <w:rPr>
          <w:rFonts w:ascii="Times New Roman" w:hAnsi="Times New Roman"/>
        </w:rPr>
        <w:t>Although p</w:t>
      </w:r>
      <w:r w:rsidR="00AD6C68" w:rsidRPr="00884675">
        <w:rPr>
          <w:rFonts w:ascii="Times New Roman" w:hAnsi="Times New Roman"/>
        </w:rPr>
        <w:t xml:space="preserve">ost-ET </w:t>
      </w:r>
      <w:r w:rsidR="00E00AE0" w:rsidRPr="00884675">
        <w:rPr>
          <w:rFonts w:ascii="Times New Roman" w:hAnsi="Times New Roman"/>
        </w:rPr>
        <w:t xml:space="preserve">reintensification is </w:t>
      </w:r>
      <w:r w:rsidR="00390326">
        <w:rPr>
          <w:rFonts w:ascii="Times New Roman" w:hAnsi="Times New Roman"/>
        </w:rPr>
        <w:t xml:space="preserve">nothing </w:t>
      </w:r>
      <w:r w:rsidR="001414EC">
        <w:rPr>
          <w:rFonts w:ascii="Times New Roman" w:hAnsi="Times New Roman"/>
        </w:rPr>
        <w:t>unusual</w:t>
      </w:r>
      <w:r w:rsidR="00390326">
        <w:rPr>
          <w:rFonts w:ascii="Times New Roman" w:hAnsi="Times New Roman"/>
        </w:rPr>
        <w:t>,</w:t>
      </w:r>
      <w:r w:rsidR="00882F62">
        <w:rPr>
          <w:rFonts w:ascii="Times New Roman" w:hAnsi="Times New Roman"/>
        </w:rPr>
        <w:t xml:space="preserve"> </w:t>
      </w:r>
      <w:proofErr w:type="spellStart"/>
      <w:r w:rsidR="00390326">
        <w:rPr>
          <w:rFonts w:ascii="Times New Roman" w:hAnsi="Times New Roman"/>
        </w:rPr>
        <w:t>Edisoana</w:t>
      </w:r>
      <w:proofErr w:type="spellEnd"/>
      <w:r w:rsidR="00E00AE0" w:rsidRPr="00884675">
        <w:rPr>
          <w:rFonts w:ascii="Times New Roman" w:hAnsi="Times New Roman"/>
        </w:rPr>
        <w:t xml:space="preserve"> </w:t>
      </w:r>
      <w:r w:rsidR="00EE6711">
        <w:rPr>
          <w:rFonts w:ascii="Times New Roman" w:hAnsi="Times New Roman"/>
        </w:rPr>
        <w:t xml:space="preserve">achieved a </w:t>
      </w:r>
      <w:r w:rsidR="00E00AE0" w:rsidRPr="00884675">
        <w:rPr>
          <w:rFonts w:ascii="Times New Roman" w:hAnsi="Times New Roman"/>
        </w:rPr>
        <w:t xml:space="preserve">minimum central pressure of 935 </w:t>
      </w:r>
      <w:proofErr w:type="spellStart"/>
      <w:r w:rsidR="00E00AE0" w:rsidRPr="00884675">
        <w:rPr>
          <w:rFonts w:ascii="Times New Roman" w:hAnsi="Times New Roman"/>
        </w:rPr>
        <w:t>hPa</w:t>
      </w:r>
      <w:proofErr w:type="spellEnd"/>
      <w:r w:rsidR="00E00AE0" w:rsidRPr="00884675">
        <w:rPr>
          <w:rFonts w:ascii="Times New Roman" w:hAnsi="Times New Roman"/>
        </w:rPr>
        <w:t xml:space="preserve"> as an </w:t>
      </w:r>
      <w:r w:rsidR="00F2449B">
        <w:rPr>
          <w:rFonts w:ascii="Times New Roman" w:hAnsi="Times New Roman"/>
        </w:rPr>
        <w:t>EC</w:t>
      </w:r>
      <w:r w:rsidR="00E00AE0" w:rsidRPr="00884675">
        <w:rPr>
          <w:rFonts w:ascii="Times New Roman" w:hAnsi="Times New Roman"/>
        </w:rPr>
        <w:t xml:space="preserve"> </w:t>
      </w:r>
      <w:r w:rsidR="00EE6711">
        <w:rPr>
          <w:rFonts w:ascii="Times New Roman" w:hAnsi="Times New Roman"/>
        </w:rPr>
        <w:t>and was the most intense EC observed in the SWIO ET climatology</w:t>
      </w:r>
      <w:r w:rsidR="00E00AE0" w:rsidRPr="00884675">
        <w:rPr>
          <w:rFonts w:ascii="Times New Roman" w:hAnsi="Times New Roman"/>
        </w:rPr>
        <w:t xml:space="preserve">. </w:t>
      </w:r>
      <w:r w:rsidR="00116B59" w:rsidRPr="00884675">
        <w:rPr>
          <w:rFonts w:ascii="Times New Roman" w:hAnsi="Times New Roman"/>
        </w:rPr>
        <w:t>Th</w:t>
      </w:r>
      <w:r w:rsidR="00EE6711">
        <w:rPr>
          <w:rFonts w:ascii="Times New Roman" w:hAnsi="Times New Roman"/>
        </w:rPr>
        <w:t xml:space="preserve">e </w:t>
      </w:r>
      <w:r w:rsidR="002D7B0C">
        <w:rPr>
          <w:rFonts w:ascii="Times New Roman" w:hAnsi="Times New Roman"/>
        </w:rPr>
        <w:t>rapid</w:t>
      </w:r>
      <w:r w:rsidR="00EE6711">
        <w:rPr>
          <w:rFonts w:ascii="Times New Roman" w:hAnsi="Times New Roman"/>
        </w:rPr>
        <w:t xml:space="preserve"> reintensification of </w:t>
      </w:r>
      <w:proofErr w:type="spellStart"/>
      <w:r w:rsidR="00EE6711">
        <w:rPr>
          <w:rFonts w:ascii="Times New Roman" w:hAnsi="Times New Roman"/>
        </w:rPr>
        <w:t>Edisoana</w:t>
      </w:r>
      <w:proofErr w:type="spellEnd"/>
      <w:r w:rsidR="00EE6711">
        <w:rPr>
          <w:rFonts w:ascii="Times New Roman" w:hAnsi="Times New Roman"/>
        </w:rPr>
        <w:t xml:space="preserve"> as an EC</w:t>
      </w:r>
      <w:r w:rsidR="00116B59" w:rsidRPr="00884675">
        <w:rPr>
          <w:rFonts w:ascii="Times New Roman" w:hAnsi="Times New Roman"/>
        </w:rPr>
        <w:t xml:space="preserve"> </w:t>
      </w:r>
      <w:r w:rsidR="00390326">
        <w:rPr>
          <w:rFonts w:ascii="Times New Roman" w:hAnsi="Times New Roman"/>
        </w:rPr>
        <w:t>is</w:t>
      </w:r>
      <w:r w:rsidR="00116B59" w:rsidRPr="00884675">
        <w:rPr>
          <w:rFonts w:ascii="Times New Roman" w:hAnsi="Times New Roman"/>
        </w:rPr>
        <w:t xml:space="preserve"> </w:t>
      </w:r>
      <w:r w:rsidR="00390326">
        <w:rPr>
          <w:rFonts w:ascii="Times New Roman" w:hAnsi="Times New Roman"/>
        </w:rPr>
        <w:t>partially attributable</w:t>
      </w:r>
      <w:r w:rsidR="00116B59" w:rsidRPr="00884675">
        <w:rPr>
          <w:rFonts w:ascii="Times New Roman" w:hAnsi="Times New Roman"/>
        </w:rPr>
        <w:t xml:space="preserve"> to</w:t>
      </w:r>
      <w:r w:rsidR="00E00AE0" w:rsidRPr="00884675">
        <w:rPr>
          <w:rFonts w:ascii="Times New Roman" w:hAnsi="Times New Roman"/>
        </w:rPr>
        <w:t xml:space="preserve"> </w:t>
      </w:r>
      <w:r w:rsidR="00EE6711">
        <w:rPr>
          <w:rFonts w:ascii="Times New Roman" w:hAnsi="Times New Roman"/>
        </w:rPr>
        <w:t xml:space="preserve">its baroclinic interaction with </w:t>
      </w:r>
      <w:r w:rsidR="00F2449B">
        <w:rPr>
          <w:rFonts w:ascii="Times New Roman" w:hAnsi="Times New Roman"/>
        </w:rPr>
        <w:t xml:space="preserve">a pair of </w:t>
      </w:r>
      <w:r w:rsidR="00E00AE0" w:rsidRPr="00884675">
        <w:rPr>
          <w:rFonts w:ascii="Times New Roman" w:hAnsi="Times New Roman"/>
        </w:rPr>
        <w:t>upp</w:t>
      </w:r>
      <w:r w:rsidR="00116B59" w:rsidRPr="00884675">
        <w:rPr>
          <w:rFonts w:ascii="Times New Roman" w:hAnsi="Times New Roman"/>
        </w:rPr>
        <w:t xml:space="preserve">er-level disturbances </w:t>
      </w:r>
      <w:r w:rsidR="00EE6711">
        <w:rPr>
          <w:rFonts w:ascii="Times New Roman" w:hAnsi="Times New Roman"/>
        </w:rPr>
        <w:t xml:space="preserve">that </w:t>
      </w:r>
      <w:r w:rsidR="001414EC">
        <w:rPr>
          <w:rFonts w:ascii="Times New Roman" w:hAnsi="Times New Roman"/>
        </w:rPr>
        <w:t>originat</w:t>
      </w:r>
      <w:r w:rsidR="00EE6711">
        <w:rPr>
          <w:rFonts w:ascii="Times New Roman" w:hAnsi="Times New Roman"/>
        </w:rPr>
        <w:t>ed</w:t>
      </w:r>
      <w:r w:rsidR="001414EC">
        <w:rPr>
          <w:rFonts w:ascii="Times New Roman" w:hAnsi="Times New Roman"/>
        </w:rPr>
        <w:t xml:space="preserve"> at</w:t>
      </w:r>
      <w:r w:rsidR="00F2449B">
        <w:rPr>
          <w:rFonts w:ascii="Times New Roman" w:hAnsi="Times New Roman"/>
        </w:rPr>
        <w:t xml:space="preserve"> </w:t>
      </w:r>
      <w:r w:rsidR="001414EC">
        <w:rPr>
          <w:rFonts w:ascii="Times New Roman" w:hAnsi="Times New Roman"/>
        </w:rPr>
        <w:t>Antarctic</w:t>
      </w:r>
      <w:r w:rsidR="00F2449B">
        <w:rPr>
          <w:rFonts w:ascii="Times New Roman" w:hAnsi="Times New Roman"/>
        </w:rPr>
        <w:t xml:space="preserve"> latitudes</w:t>
      </w:r>
      <w:r w:rsidR="001414EC">
        <w:rPr>
          <w:rFonts w:ascii="Times New Roman" w:hAnsi="Times New Roman"/>
        </w:rPr>
        <w:t xml:space="preserve">. The more significant </w:t>
      </w:r>
      <w:r w:rsidR="00272CFF">
        <w:rPr>
          <w:rFonts w:ascii="Times New Roman" w:hAnsi="Times New Roman"/>
        </w:rPr>
        <w:t>factor</w:t>
      </w:r>
      <w:r w:rsidR="001414EC">
        <w:rPr>
          <w:rFonts w:ascii="Times New Roman" w:hAnsi="Times New Roman"/>
        </w:rPr>
        <w:t xml:space="preserve"> in </w:t>
      </w:r>
      <w:proofErr w:type="spellStart"/>
      <w:r w:rsidR="00C463F2">
        <w:rPr>
          <w:rFonts w:ascii="Times New Roman" w:hAnsi="Times New Roman"/>
        </w:rPr>
        <w:t>Ediso</w:t>
      </w:r>
      <w:r w:rsidR="004D36CA">
        <w:rPr>
          <w:rFonts w:ascii="Times New Roman" w:hAnsi="Times New Roman"/>
        </w:rPr>
        <w:t>a</w:t>
      </w:r>
      <w:r w:rsidR="00C463F2">
        <w:rPr>
          <w:rFonts w:ascii="Times New Roman" w:hAnsi="Times New Roman"/>
        </w:rPr>
        <w:t>na’s</w:t>
      </w:r>
      <w:proofErr w:type="spellEnd"/>
      <w:r w:rsidR="00C463F2">
        <w:rPr>
          <w:rFonts w:ascii="Times New Roman" w:hAnsi="Times New Roman"/>
        </w:rPr>
        <w:t xml:space="preserve"> rapid </w:t>
      </w:r>
      <w:r w:rsidR="002D7B0C">
        <w:rPr>
          <w:rFonts w:ascii="Times New Roman" w:hAnsi="Times New Roman"/>
        </w:rPr>
        <w:t>re</w:t>
      </w:r>
      <w:r w:rsidR="00C463F2">
        <w:rPr>
          <w:rFonts w:ascii="Times New Roman" w:hAnsi="Times New Roman"/>
        </w:rPr>
        <w:t>intensification as an EC</w:t>
      </w:r>
      <w:r w:rsidR="00272CFF">
        <w:rPr>
          <w:rFonts w:ascii="Times New Roman" w:hAnsi="Times New Roman"/>
        </w:rPr>
        <w:t xml:space="preserve"> </w:t>
      </w:r>
      <w:r w:rsidR="008A393D">
        <w:rPr>
          <w:rFonts w:ascii="Times New Roman" w:hAnsi="Times New Roman"/>
        </w:rPr>
        <w:t>wa</w:t>
      </w:r>
      <w:r w:rsidR="00272CFF">
        <w:rPr>
          <w:rFonts w:ascii="Times New Roman" w:hAnsi="Times New Roman"/>
        </w:rPr>
        <w:t xml:space="preserve">s </w:t>
      </w:r>
      <w:r w:rsidR="001414EC">
        <w:rPr>
          <w:rFonts w:ascii="Times New Roman" w:hAnsi="Times New Roman"/>
        </w:rPr>
        <w:t>the phasing of a ridge in the subtropical</w:t>
      </w:r>
      <w:r w:rsidR="00272CFF">
        <w:rPr>
          <w:rFonts w:ascii="Times New Roman" w:hAnsi="Times New Roman"/>
        </w:rPr>
        <w:t xml:space="preserve"> jet</w:t>
      </w:r>
      <w:r w:rsidR="001414EC">
        <w:rPr>
          <w:rFonts w:ascii="Times New Roman" w:hAnsi="Times New Roman"/>
        </w:rPr>
        <w:t xml:space="preserve"> stream</w:t>
      </w:r>
      <w:r w:rsidR="00116B59" w:rsidRPr="00884675">
        <w:rPr>
          <w:rFonts w:ascii="Times New Roman" w:hAnsi="Times New Roman"/>
        </w:rPr>
        <w:t xml:space="preserve"> </w:t>
      </w:r>
      <w:r w:rsidR="00272CFF">
        <w:rPr>
          <w:rFonts w:ascii="Times New Roman" w:hAnsi="Times New Roman"/>
        </w:rPr>
        <w:t>and</w:t>
      </w:r>
      <w:r w:rsidR="001414EC">
        <w:rPr>
          <w:rFonts w:ascii="Times New Roman" w:hAnsi="Times New Roman"/>
        </w:rPr>
        <w:t xml:space="preserve"> a ridge in the </w:t>
      </w:r>
      <w:r w:rsidR="00272CFF">
        <w:rPr>
          <w:rFonts w:ascii="Times New Roman" w:hAnsi="Times New Roman"/>
        </w:rPr>
        <w:t xml:space="preserve">polar jet stream, driven by </w:t>
      </w:r>
      <w:r w:rsidR="00C463F2">
        <w:rPr>
          <w:rFonts w:ascii="Times New Roman" w:hAnsi="Times New Roman"/>
        </w:rPr>
        <w:t xml:space="preserve">strong </w:t>
      </w:r>
      <w:proofErr w:type="spellStart"/>
      <w:r w:rsidR="00C463F2">
        <w:rPr>
          <w:rFonts w:ascii="Times New Roman" w:hAnsi="Times New Roman"/>
        </w:rPr>
        <w:t>diabatic</w:t>
      </w:r>
      <w:proofErr w:type="spellEnd"/>
      <w:r w:rsidR="00C463F2">
        <w:rPr>
          <w:rFonts w:ascii="Times New Roman" w:hAnsi="Times New Roman"/>
        </w:rPr>
        <w:t xml:space="preserve"> heating</w:t>
      </w:r>
      <w:r w:rsidR="00272CFF">
        <w:rPr>
          <w:rFonts w:ascii="Times New Roman" w:hAnsi="Times New Roman"/>
        </w:rPr>
        <w:t xml:space="preserve"> immediately downstream of the cyclone. This phased ridge, while not allowing for </w:t>
      </w:r>
      <w:r w:rsidR="002B724A">
        <w:rPr>
          <w:rFonts w:ascii="Times New Roman" w:hAnsi="Times New Roman"/>
        </w:rPr>
        <w:t xml:space="preserve">a complete phasing of the upstream troughs, </w:t>
      </w:r>
      <w:r w:rsidR="003124CD">
        <w:rPr>
          <w:rFonts w:ascii="Times New Roman" w:hAnsi="Times New Roman"/>
        </w:rPr>
        <w:t>provided</w:t>
      </w:r>
      <w:r w:rsidR="002B724A">
        <w:rPr>
          <w:rFonts w:ascii="Times New Roman" w:hAnsi="Times New Roman"/>
        </w:rPr>
        <w:t xml:space="preserve"> a favorable environment</w:t>
      </w:r>
      <w:r w:rsidR="00116B59" w:rsidRPr="00884675">
        <w:rPr>
          <w:rFonts w:ascii="Times New Roman" w:hAnsi="Times New Roman"/>
        </w:rPr>
        <w:t xml:space="preserve"> for baroclinic growth</w:t>
      </w:r>
      <w:r w:rsidR="00A43514">
        <w:rPr>
          <w:rFonts w:ascii="Times New Roman" w:hAnsi="Times New Roman"/>
        </w:rPr>
        <w:t xml:space="preserve"> as the downstream wavelength between the upstream troughs and the downstream phased ridge shortened</w:t>
      </w:r>
      <w:r w:rsidR="00116B59" w:rsidRPr="00884675">
        <w:rPr>
          <w:rFonts w:ascii="Times New Roman" w:hAnsi="Times New Roman"/>
        </w:rPr>
        <w:t>. Both of these attribut</w:t>
      </w:r>
      <w:r w:rsidR="00862254" w:rsidRPr="00884675">
        <w:rPr>
          <w:rFonts w:ascii="Times New Roman" w:hAnsi="Times New Roman"/>
        </w:rPr>
        <w:t xml:space="preserve">ions can be understood via the potential vorticity (PV)-thinking methodology as well. </w:t>
      </w:r>
    </w:p>
    <w:p w14:paraId="5460BFC4" w14:textId="4057AAA9" w:rsidR="00136CED" w:rsidRPr="00884675" w:rsidRDefault="007813C7" w:rsidP="00AF4A5F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Following a brief discussion of the SWIO TC/ET climatology, a</w:t>
      </w:r>
      <w:r w:rsidR="004D36CA">
        <w:rPr>
          <w:rFonts w:ascii="Times New Roman" w:hAnsi="Times New Roman"/>
        </w:rPr>
        <w:t>n</w:t>
      </w:r>
      <w:r w:rsidR="00862254" w:rsidRPr="00884675">
        <w:rPr>
          <w:rFonts w:ascii="Times New Roman" w:hAnsi="Times New Roman"/>
        </w:rPr>
        <w:t xml:space="preserve"> examination of </w:t>
      </w:r>
      <w:proofErr w:type="spellStart"/>
      <w:r w:rsidR="009B50DE">
        <w:rPr>
          <w:rFonts w:ascii="Times New Roman" w:hAnsi="Times New Roman"/>
        </w:rPr>
        <w:t>Edisoana’s</w:t>
      </w:r>
      <w:proofErr w:type="spellEnd"/>
      <w:r w:rsidR="008F33F3" w:rsidRPr="00884675">
        <w:rPr>
          <w:rFonts w:ascii="Times New Roman" w:hAnsi="Times New Roman"/>
        </w:rPr>
        <w:t xml:space="preserve"> evolution</w:t>
      </w:r>
      <w:r w:rsidR="00862254" w:rsidRPr="00884675">
        <w:rPr>
          <w:rFonts w:ascii="Times New Roman" w:hAnsi="Times New Roman"/>
        </w:rPr>
        <w:t xml:space="preserve"> </w:t>
      </w:r>
      <w:r w:rsidR="00CE72C2">
        <w:rPr>
          <w:rFonts w:ascii="Times New Roman" w:hAnsi="Times New Roman"/>
        </w:rPr>
        <w:t xml:space="preserve">both during and after ET </w:t>
      </w:r>
      <w:r w:rsidR="009B50DE">
        <w:rPr>
          <w:rFonts w:ascii="Times New Roman" w:hAnsi="Times New Roman"/>
        </w:rPr>
        <w:t>will be presented</w:t>
      </w:r>
      <w:r w:rsidR="008F33F3" w:rsidRPr="00884675">
        <w:rPr>
          <w:rFonts w:ascii="Times New Roman" w:hAnsi="Times New Roman"/>
        </w:rPr>
        <w:t xml:space="preserve">. </w:t>
      </w:r>
      <w:r w:rsidR="008A393D">
        <w:rPr>
          <w:rFonts w:ascii="Times New Roman" w:hAnsi="Times New Roman"/>
        </w:rPr>
        <w:t xml:space="preserve">The </w:t>
      </w:r>
      <w:r w:rsidR="00862254" w:rsidRPr="00884675">
        <w:rPr>
          <w:rFonts w:ascii="Times New Roman" w:hAnsi="Times New Roman"/>
        </w:rPr>
        <w:t xml:space="preserve">ECMWF Interim reanalysis </w:t>
      </w:r>
      <w:r w:rsidR="008F33F3" w:rsidRPr="00884675">
        <w:rPr>
          <w:rFonts w:ascii="Times New Roman" w:hAnsi="Times New Roman"/>
        </w:rPr>
        <w:t>w</w:t>
      </w:r>
      <w:r w:rsidR="001B4614">
        <w:rPr>
          <w:rFonts w:ascii="Times New Roman" w:hAnsi="Times New Roman"/>
        </w:rPr>
        <w:t>as utilized for this work due</w:t>
      </w:r>
      <w:r w:rsidR="00862254" w:rsidRPr="00884675">
        <w:rPr>
          <w:rFonts w:ascii="Times New Roman" w:hAnsi="Times New Roman"/>
        </w:rPr>
        <w:t xml:space="preserve"> to its generally superior analysis of satellite data over remote regio</w:t>
      </w:r>
      <w:r w:rsidR="008F33F3" w:rsidRPr="00884675">
        <w:rPr>
          <w:rFonts w:ascii="Times New Roman" w:hAnsi="Times New Roman"/>
        </w:rPr>
        <w:t xml:space="preserve">ns such as the data-sparse SWIO. </w:t>
      </w:r>
      <w:r w:rsidR="00B93C80">
        <w:rPr>
          <w:rFonts w:ascii="Times New Roman" w:hAnsi="Times New Roman"/>
        </w:rPr>
        <w:t xml:space="preserve">An investigation </w:t>
      </w:r>
      <w:r w:rsidR="002B724A">
        <w:rPr>
          <w:rFonts w:ascii="Times New Roman" w:hAnsi="Times New Roman"/>
        </w:rPr>
        <w:t xml:space="preserve">of the </w:t>
      </w:r>
      <w:r w:rsidR="00B93C80">
        <w:rPr>
          <w:rFonts w:ascii="Times New Roman" w:hAnsi="Times New Roman"/>
        </w:rPr>
        <w:t xml:space="preserve">formation of the phased ridge feature </w:t>
      </w:r>
      <w:r>
        <w:rPr>
          <w:rFonts w:ascii="Times New Roman" w:hAnsi="Times New Roman"/>
        </w:rPr>
        <w:t xml:space="preserve">downstream of </w:t>
      </w:r>
      <w:proofErr w:type="spellStart"/>
      <w:r>
        <w:rPr>
          <w:rFonts w:ascii="Times New Roman" w:hAnsi="Times New Roman"/>
        </w:rPr>
        <w:t>Edisoana</w:t>
      </w:r>
      <w:proofErr w:type="spellEnd"/>
      <w:r>
        <w:rPr>
          <w:rFonts w:ascii="Times New Roman" w:hAnsi="Times New Roman"/>
        </w:rPr>
        <w:t xml:space="preserve"> </w:t>
      </w:r>
      <w:r w:rsidR="002B724A">
        <w:rPr>
          <w:rFonts w:ascii="Times New Roman" w:hAnsi="Times New Roman"/>
        </w:rPr>
        <w:t>will tie into</w:t>
      </w:r>
      <w:r w:rsidR="001534ED">
        <w:rPr>
          <w:rFonts w:ascii="Times New Roman" w:hAnsi="Times New Roman"/>
        </w:rPr>
        <w:t xml:space="preserve"> </w:t>
      </w:r>
      <w:r w:rsidR="002B724A">
        <w:rPr>
          <w:rFonts w:ascii="Times New Roman" w:hAnsi="Times New Roman"/>
        </w:rPr>
        <w:t>a discussion of the</w:t>
      </w:r>
      <w:r w:rsidR="001534ED">
        <w:rPr>
          <w:rFonts w:ascii="Times New Roman" w:hAnsi="Times New Roman"/>
        </w:rPr>
        <w:t xml:space="preserve"> troughs</w:t>
      </w:r>
      <w:r w:rsidR="00191B1F">
        <w:rPr>
          <w:rFonts w:ascii="Times New Roman" w:hAnsi="Times New Roman"/>
        </w:rPr>
        <w:t xml:space="preserve"> that</w:t>
      </w:r>
      <w:r w:rsidR="001534ED">
        <w:rPr>
          <w:rFonts w:ascii="Times New Roman" w:hAnsi="Times New Roman"/>
        </w:rPr>
        <w:t xml:space="preserve"> allowed f</w:t>
      </w:r>
      <w:r w:rsidR="002B724A">
        <w:rPr>
          <w:rFonts w:ascii="Times New Roman" w:hAnsi="Times New Roman"/>
        </w:rPr>
        <w:t xml:space="preserve">or such a rapid </w:t>
      </w:r>
      <w:r w:rsidR="001534ED">
        <w:rPr>
          <w:rFonts w:ascii="Times New Roman" w:hAnsi="Times New Roman"/>
        </w:rPr>
        <w:t>d</w:t>
      </w:r>
      <w:r w:rsidR="00141C10">
        <w:rPr>
          <w:rFonts w:ascii="Times New Roman" w:hAnsi="Times New Roman"/>
        </w:rPr>
        <w:t xml:space="preserve">eepening of the surface </w:t>
      </w:r>
      <w:r w:rsidR="00085106">
        <w:rPr>
          <w:rFonts w:ascii="Times New Roman" w:hAnsi="Times New Roman"/>
        </w:rPr>
        <w:t>EC</w:t>
      </w:r>
      <w:r w:rsidR="00141C10">
        <w:rPr>
          <w:rFonts w:ascii="Times New Roman" w:hAnsi="Times New Roman"/>
        </w:rPr>
        <w:t xml:space="preserve">. </w:t>
      </w:r>
      <w:r w:rsidR="002B724A">
        <w:rPr>
          <w:rFonts w:ascii="Times New Roman" w:hAnsi="Times New Roman"/>
        </w:rPr>
        <w:t xml:space="preserve">A schematic of the </w:t>
      </w:r>
      <w:r w:rsidR="00B93C80">
        <w:rPr>
          <w:rFonts w:ascii="Times New Roman" w:hAnsi="Times New Roman"/>
        </w:rPr>
        <w:t xml:space="preserve">key </w:t>
      </w:r>
      <w:r w:rsidR="002B724A">
        <w:rPr>
          <w:rFonts w:ascii="Times New Roman" w:hAnsi="Times New Roman"/>
        </w:rPr>
        <w:t>processes in play will also be presented in hopes to increase forecaster and researcher awareness of potential phased-ridge development in other TC basins worldwide.</w:t>
      </w:r>
      <w:bookmarkStart w:id="0" w:name="_GoBack"/>
      <w:bookmarkEnd w:id="0"/>
    </w:p>
    <w:sectPr w:rsidR="00136CED" w:rsidRPr="00884675" w:rsidSect="00136C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CA0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8567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ED"/>
    <w:rsid w:val="00017F2C"/>
    <w:rsid w:val="00085106"/>
    <w:rsid w:val="000A6286"/>
    <w:rsid w:val="00116B59"/>
    <w:rsid w:val="00136CED"/>
    <w:rsid w:val="001414EC"/>
    <w:rsid w:val="00141C10"/>
    <w:rsid w:val="001534ED"/>
    <w:rsid w:val="00153F8A"/>
    <w:rsid w:val="00191B1F"/>
    <w:rsid w:val="001B4614"/>
    <w:rsid w:val="001C7E91"/>
    <w:rsid w:val="00202642"/>
    <w:rsid w:val="00272CFF"/>
    <w:rsid w:val="00273CD6"/>
    <w:rsid w:val="002B724A"/>
    <w:rsid w:val="002D7B0C"/>
    <w:rsid w:val="003124CD"/>
    <w:rsid w:val="00316531"/>
    <w:rsid w:val="00381B0A"/>
    <w:rsid w:val="00390326"/>
    <w:rsid w:val="0039458A"/>
    <w:rsid w:val="003F16A4"/>
    <w:rsid w:val="00413962"/>
    <w:rsid w:val="00480D25"/>
    <w:rsid w:val="004D36CA"/>
    <w:rsid w:val="004F5F13"/>
    <w:rsid w:val="005C0FA0"/>
    <w:rsid w:val="005C64F6"/>
    <w:rsid w:val="006075AF"/>
    <w:rsid w:val="00607D92"/>
    <w:rsid w:val="00670BED"/>
    <w:rsid w:val="00704EC1"/>
    <w:rsid w:val="007813C7"/>
    <w:rsid w:val="00785786"/>
    <w:rsid w:val="007E71E2"/>
    <w:rsid w:val="00862254"/>
    <w:rsid w:val="00877903"/>
    <w:rsid w:val="00882F62"/>
    <w:rsid w:val="00884675"/>
    <w:rsid w:val="008A393D"/>
    <w:rsid w:val="008B2407"/>
    <w:rsid w:val="008D1D88"/>
    <w:rsid w:val="008F33F3"/>
    <w:rsid w:val="009B50DE"/>
    <w:rsid w:val="009E5E4A"/>
    <w:rsid w:val="00A43514"/>
    <w:rsid w:val="00A7770C"/>
    <w:rsid w:val="00AD6C68"/>
    <w:rsid w:val="00AF4A5F"/>
    <w:rsid w:val="00B71AAF"/>
    <w:rsid w:val="00B93C80"/>
    <w:rsid w:val="00C463F2"/>
    <w:rsid w:val="00C60FA4"/>
    <w:rsid w:val="00C82E8E"/>
    <w:rsid w:val="00CD3BEE"/>
    <w:rsid w:val="00CE72C2"/>
    <w:rsid w:val="00CE7A1D"/>
    <w:rsid w:val="00D14634"/>
    <w:rsid w:val="00D26D05"/>
    <w:rsid w:val="00D90D7C"/>
    <w:rsid w:val="00E00AE0"/>
    <w:rsid w:val="00E420C1"/>
    <w:rsid w:val="00E6460A"/>
    <w:rsid w:val="00EE6711"/>
    <w:rsid w:val="00F20C09"/>
    <w:rsid w:val="00F2449B"/>
    <w:rsid w:val="00F57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57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A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A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75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AF"/>
    <w:rPr>
      <w:b/>
      <w:bCs/>
      <w:sz w:val="20"/>
      <w:szCs w:val="20"/>
    </w:rPr>
  </w:style>
  <w:style w:type="paragraph" w:styleId="NoSpacing">
    <w:name w:val="No Spacing"/>
    <w:rsid w:val="00AF4A5F"/>
    <w:pPr>
      <w:spacing w:after="0"/>
    </w:pPr>
  </w:style>
  <w:style w:type="paragraph" w:styleId="Caption">
    <w:name w:val="caption"/>
    <w:basedOn w:val="Normal"/>
    <w:next w:val="Normal"/>
    <w:rsid w:val="00273CD6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A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A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75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AF"/>
    <w:rPr>
      <w:b/>
      <w:bCs/>
      <w:sz w:val="20"/>
      <w:szCs w:val="20"/>
    </w:rPr>
  </w:style>
  <w:style w:type="paragraph" w:styleId="NoSpacing">
    <w:name w:val="No Spacing"/>
    <w:rsid w:val="00AF4A5F"/>
    <w:pPr>
      <w:spacing w:after="0"/>
    </w:pPr>
  </w:style>
  <w:style w:type="paragraph" w:styleId="Caption">
    <w:name w:val="caption"/>
    <w:basedOn w:val="Normal"/>
    <w:next w:val="Normal"/>
    <w:rsid w:val="00273CD6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2312</Characters>
  <Application>Microsoft Macintosh Word</Application>
  <DocSecurity>0</DocSecurity>
  <Lines>19</Lines>
  <Paragraphs>5</Paragraphs>
  <ScaleCrop>false</ScaleCrop>
  <Company>blank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Bosart</dc:creator>
  <cp:keywords/>
  <cp:lastModifiedBy>Kyle Griffin</cp:lastModifiedBy>
  <cp:revision>3</cp:revision>
  <dcterms:created xsi:type="dcterms:W3CDTF">2011-04-30T18:25:00Z</dcterms:created>
  <dcterms:modified xsi:type="dcterms:W3CDTF">2011-04-30T18:26:00Z</dcterms:modified>
</cp:coreProperties>
</file>